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153" w:rightChars="-73"/>
        <w:jc w:val="center"/>
        <w:rPr>
          <w:rFonts w:ascii="宋体" w:hAnsi="宋体" w:cs="宋体"/>
          <w:b/>
          <w:sz w:val="30"/>
          <w:szCs w:val="30"/>
        </w:rPr>
      </w:pPr>
      <w:r>
        <w:rPr>
          <w:rFonts w:hint="eastAsia" w:ascii="宋体" w:hAnsi="宋体" w:cs="宋体"/>
          <w:b/>
          <w:sz w:val="30"/>
          <w:szCs w:val="30"/>
        </w:rPr>
        <w:t>竞  买  协  议</w:t>
      </w:r>
    </w:p>
    <w:p>
      <w:pPr>
        <w:spacing w:line="380" w:lineRule="exact"/>
        <w:ind w:right="-153" w:rightChars="-73"/>
        <w:rPr>
          <w:rFonts w:hint="eastAsia" w:ascii="宋体" w:hAnsi="宋体" w:eastAsia="宋体" w:cs="宋体"/>
          <w:sz w:val="24"/>
          <w:lang w:eastAsia="zh-CN"/>
        </w:rPr>
      </w:pPr>
      <w:r>
        <w:rPr>
          <w:rFonts w:hint="eastAsia" w:ascii="宋体" w:hAnsi="宋体" w:cs="宋体"/>
          <w:sz w:val="24"/>
        </w:rPr>
        <w:t>拍卖人（简称甲方）：</w:t>
      </w:r>
      <w:r>
        <w:rPr>
          <w:rFonts w:hint="eastAsia" w:ascii="宋体" w:hAnsi="宋体" w:cs="宋体"/>
          <w:sz w:val="24"/>
          <w:lang w:eastAsia="zh-CN"/>
        </w:rPr>
        <w:t>福建省广业拍卖有限公司</w:t>
      </w:r>
    </w:p>
    <w:p>
      <w:pPr>
        <w:spacing w:line="380" w:lineRule="exact"/>
        <w:ind w:right="-153" w:rightChars="-73"/>
        <w:rPr>
          <w:rFonts w:ascii="宋体" w:hAnsi="宋体" w:cs="宋体"/>
          <w:sz w:val="24"/>
          <w:u w:val="single"/>
        </w:rPr>
      </w:pPr>
      <w:r>
        <w:rPr>
          <w:rFonts w:hint="eastAsia" w:ascii="宋体" w:hAnsi="宋体" w:cs="宋体"/>
          <w:sz w:val="24"/>
        </w:rPr>
        <w:t>竞买人（简称乙方）</w:t>
      </w:r>
      <w:r>
        <w:rPr>
          <w:rFonts w:hint="eastAsia" w:ascii="宋体" w:hAnsi="宋体" w:cs="宋体"/>
          <w:sz w:val="24"/>
          <w:u w:val="single"/>
        </w:rPr>
        <w:t xml:space="preserve">：                      </w:t>
      </w:r>
      <w:r>
        <w:rPr>
          <w:rFonts w:hint="eastAsia" w:ascii="宋体" w:hAnsi="宋体" w:cs="宋体"/>
          <w:sz w:val="24"/>
        </w:rPr>
        <w:t>移动电话</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80" w:lineRule="exact"/>
        <w:ind w:right="-153" w:rightChars="-73"/>
        <w:rPr>
          <w:rFonts w:ascii="宋体" w:hAnsi="宋体" w:cs="宋体"/>
          <w:sz w:val="24"/>
          <w:u w:val="single"/>
        </w:rPr>
      </w:pPr>
      <w:r>
        <w:rPr>
          <w:rFonts w:hint="eastAsia" w:ascii="宋体" w:hAnsi="宋体" w:cs="宋体"/>
          <w:sz w:val="24"/>
        </w:rPr>
        <w:t>证件种类：</w:t>
      </w:r>
      <w:r>
        <w:rPr>
          <w:rFonts w:hint="eastAsia" w:ascii="宋体" w:hAnsi="宋体" w:cs="宋体"/>
          <w:sz w:val="24"/>
          <w:u w:val="single"/>
        </w:rPr>
        <w:t xml:space="preserve">              </w:t>
      </w:r>
      <w:r>
        <w:rPr>
          <w:rFonts w:hint="eastAsia" w:ascii="宋体" w:hAnsi="宋体" w:cs="宋体"/>
          <w:sz w:val="24"/>
        </w:rPr>
        <w:t>证件号码：</w:t>
      </w:r>
      <w:r>
        <w:rPr>
          <w:rFonts w:hint="eastAsia" w:ascii="宋体" w:hAnsi="宋体" w:cs="宋体"/>
          <w:sz w:val="24"/>
          <w:u w:val="single"/>
        </w:rPr>
        <w:t xml:space="preserve">                                     </w:t>
      </w:r>
    </w:p>
    <w:p>
      <w:pPr>
        <w:spacing w:line="380" w:lineRule="exact"/>
        <w:ind w:right="-153" w:rightChars="-73" w:firstLine="480" w:firstLineChars="200"/>
        <w:rPr>
          <w:rFonts w:ascii="宋体" w:hAnsi="宋体" w:cs="宋体"/>
          <w:sz w:val="24"/>
        </w:rPr>
      </w:pPr>
      <w:r>
        <w:rPr>
          <w:rFonts w:hint="eastAsia" w:ascii="宋体" w:hAnsi="宋体" w:cs="宋体"/>
          <w:sz w:val="24"/>
        </w:rPr>
        <w:t>根据《中华人民共和国拍卖法》和国家有关法律、法规的规定，甲乙双方经友好协商，就乙方参加甲方于</w:t>
      </w:r>
      <w:r>
        <w:rPr>
          <w:rFonts w:hint="eastAsia" w:ascii="宋体" w:hAnsi="宋体" w:cs="宋体"/>
          <w:sz w:val="24"/>
          <w:u w:val="single"/>
        </w:rPr>
        <w:t>2020</w:t>
      </w:r>
      <w:r>
        <w:rPr>
          <w:rFonts w:hint="eastAsia" w:ascii="宋体" w:hAnsi="宋体" w:cs="宋体"/>
          <w:sz w:val="24"/>
        </w:rPr>
        <w:t>年</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5</w:t>
      </w:r>
      <w:r>
        <w:rPr>
          <w:rFonts w:hint="eastAsia" w:ascii="宋体" w:hAnsi="宋体" w:cs="宋体"/>
          <w:sz w:val="24"/>
        </w:rPr>
        <w:t>日</w:t>
      </w:r>
      <w:r>
        <w:rPr>
          <w:rFonts w:hint="eastAsia" w:ascii="宋体" w:hAnsi="宋体" w:cs="宋体"/>
          <w:sz w:val="24"/>
          <w:lang w:eastAsia="zh-CN"/>
        </w:rPr>
        <w:t>下午</w:t>
      </w:r>
      <w:r>
        <w:rPr>
          <w:rFonts w:hint="eastAsia" w:ascii="宋体" w:hAnsi="宋体" w:cs="宋体"/>
          <w:sz w:val="24"/>
          <w:u w:val="single"/>
          <w:lang w:val="en-US" w:eastAsia="zh-CN"/>
        </w:rPr>
        <w:t>15</w:t>
      </w:r>
      <w:r>
        <w:rPr>
          <w:rFonts w:hint="eastAsia" w:ascii="宋体" w:hAnsi="宋体" w:cs="宋体"/>
          <w:sz w:val="24"/>
        </w:rPr>
        <w:t>时举办的拍卖会，竞买拍卖标的事宜，自愿达成如下协议，以兹共同遵守：</w:t>
      </w:r>
    </w:p>
    <w:p>
      <w:pPr>
        <w:widowControl/>
        <w:spacing w:line="380" w:lineRule="exact"/>
        <w:ind w:left="536"/>
        <w:jc w:val="left"/>
        <w:rPr>
          <w:rFonts w:ascii="宋体" w:hAnsi="宋体" w:cs="宋体"/>
          <w:sz w:val="24"/>
        </w:rPr>
      </w:pPr>
      <w:r>
        <w:rPr>
          <w:rFonts w:hint="eastAsia" w:ascii="宋体" w:hAnsi="宋体" w:cs="宋体"/>
          <w:sz w:val="24"/>
        </w:rPr>
        <w:t>一、竞买标的：</w:t>
      </w:r>
    </w:p>
    <w:p>
      <w:pPr>
        <w:spacing w:line="380" w:lineRule="exact"/>
        <w:ind w:right="-153" w:rightChars="-73" w:firstLine="482" w:firstLineChars="200"/>
        <w:rPr>
          <w:rFonts w:hint="eastAsia" w:ascii="宋体" w:hAnsi="宋体" w:cs="宋体"/>
          <w:sz w:val="24"/>
          <w:u w:val="none"/>
        </w:rPr>
      </w:pPr>
      <w:r>
        <w:rPr>
          <w:rFonts w:hint="eastAsia" w:ascii="宋体" w:hAnsi="宋体" w:cs="宋体"/>
          <w:b/>
          <w:bCs/>
          <w:sz w:val="24"/>
          <w:lang w:eastAsia="zh-CN"/>
        </w:rPr>
        <w:t>三艘船舶整体拍卖</w:t>
      </w:r>
      <w:r>
        <w:rPr>
          <w:rFonts w:hint="eastAsia" w:ascii="宋体" w:hAnsi="宋体" w:cs="宋体"/>
          <w:b w:val="0"/>
          <w:bCs w:val="0"/>
          <w:sz w:val="24"/>
          <w:u w:val="none"/>
          <w:lang w:eastAsia="zh-CN"/>
        </w:rPr>
        <w:t>【</w:t>
      </w:r>
      <w:r>
        <w:rPr>
          <w:rFonts w:hint="eastAsia" w:ascii="宋体" w:hAnsi="宋体" w:cs="宋体"/>
          <w:b/>
          <w:bCs/>
          <w:sz w:val="24"/>
          <w:u w:val="none"/>
          <w:lang w:val="en-US" w:eastAsia="zh-CN"/>
        </w:rPr>
        <w:t>三无船舶1（2019.05.13无合法手续成品油案件）、三无船舶2（2019.05.13无合法手续成品油案件）、闽宁德货0128（2019.05.13无合法手续成品油案件），</w:t>
      </w:r>
      <w:r>
        <w:rPr>
          <w:rFonts w:hint="eastAsia" w:ascii="宋体" w:hAnsi="宋体" w:cs="宋体"/>
          <w:b/>
          <w:bCs/>
          <w:sz w:val="24"/>
          <w:u w:val="none"/>
        </w:rPr>
        <w:t>竞买保证金</w:t>
      </w:r>
      <w:r>
        <w:rPr>
          <w:rFonts w:hint="eastAsia" w:ascii="宋体" w:hAnsi="宋体" w:cs="宋体"/>
          <w:b/>
          <w:bCs/>
          <w:sz w:val="24"/>
          <w:u w:val="none"/>
          <w:lang w:eastAsia="zh-CN"/>
        </w:rPr>
        <w:t>共</w:t>
      </w:r>
      <w:r>
        <w:rPr>
          <w:rFonts w:hint="eastAsia" w:ascii="宋体" w:hAnsi="宋体" w:cs="宋体"/>
          <w:b/>
          <w:bCs/>
          <w:sz w:val="24"/>
          <w:u w:val="none"/>
          <w:lang w:val="en-US" w:eastAsia="zh-CN"/>
        </w:rPr>
        <w:t>5</w:t>
      </w:r>
      <w:r>
        <w:rPr>
          <w:rFonts w:hint="eastAsia" w:ascii="宋体" w:hAnsi="宋体" w:cs="宋体"/>
          <w:b/>
          <w:bCs/>
          <w:sz w:val="24"/>
          <w:u w:val="none"/>
        </w:rPr>
        <w:t>万元</w:t>
      </w:r>
      <w:r>
        <w:rPr>
          <w:rFonts w:hint="eastAsia" w:ascii="宋体" w:hAnsi="宋体" w:cs="宋体"/>
          <w:b/>
          <w:bCs/>
          <w:sz w:val="24"/>
          <w:u w:val="none"/>
          <w:lang w:eastAsia="zh-CN"/>
        </w:rPr>
        <w:t>】</w:t>
      </w:r>
    </w:p>
    <w:p>
      <w:pPr>
        <w:spacing w:line="380" w:lineRule="exact"/>
        <w:ind w:right="-153" w:rightChars="-73" w:firstLine="480" w:firstLineChars="200"/>
        <w:rPr>
          <w:rFonts w:ascii="宋体" w:hAnsi="宋体" w:cs="宋体"/>
          <w:sz w:val="24"/>
        </w:rPr>
      </w:pPr>
      <w:r>
        <w:rPr>
          <w:rFonts w:hint="eastAsia" w:ascii="宋体" w:hAnsi="宋体"/>
          <w:bCs/>
          <w:sz w:val="24"/>
        </w:rPr>
        <w:t>拍卖标的须按“三刀四段”标准拆解，发动机须切割报废且不可复原。</w:t>
      </w:r>
    </w:p>
    <w:p>
      <w:pPr>
        <w:spacing w:line="380" w:lineRule="exact"/>
        <w:ind w:right="-153" w:rightChars="-73" w:firstLine="480" w:firstLineChars="200"/>
        <w:rPr>
          <w:rFonts w:ascii="宋体" w:hAnsi="宋体" w:cs="宋体"/>
          <w:sz w:val="24"/>
        </w:rPr>
      </w:pPr>
      <w:r>
        <w:rPr>
          <w:rFonts w:hint="eastAsia" w:ascii="宋体" w:hAnsi="宋体" w:cs="宋体"/>
          <w:sz w:val="24"/>
        </w:rPr>
        <w:t>二、乙方应付保证金及处理：</w:t>
      </w:r>
      <w:r>
        <w:rPr>
          <w:rFonts w:hint="eastAsia" w:ascii="宋体" w:hAnsi="宋体" w:cs="宋体"/>
          <w:sz w:val="24"/>
          <w:u w:val="single"/>
        </w:rPr>
        <w:t>乙方在参加拍卖会前应向拍卖人缴纳竞买保证金。若乙方成为买受人后，未按约定支付成交价款或拍卖佣金，甲方有权直接从拍卖保证金中扣除本次拍卖中乙方应当缴纳的佣金，不足部分乙方应当补足。剩余款项作为违约金，由甲方处置。其余事项依</w:t>
      </w:r>
      <w:r>
        <w:rPr>
          <w:rFonts w:hint="eastAsia" w:ascii="宋体" w:hAnsi="宋体" w:cs="宋体"/>
          <w:sz w:val="24"/>
          <w:u w:val="single"/>
          <w:lang w:eastAsia="zh-CN"/>
        </w:rPr>
        <w:t>甲方为本场拍卖会制定的</w:t>
      </w:r>
      <w:r>
        <w:rPr>
          <w:rFonts w:hint="eastAsia" w:ascii="宋体" w:hAnsi="宋体" w:cs="宋体"/>
          <w:sz w:val="24"/>
          <w:u w:val="single"/>
        </w:rPr>
        <w:t>《拍卖规则》约定办理。</w:t>
      </w:r>
    </w:p>
    <w:p>
      <w:pPr>
        <w:spacing w:line="380" w:lineRule="exact"/>
        <w:ind w:left="12" w:right="-153" w:rightChars="-73" w:hanging="12" w:hangingChars="5"/>
        <w:rPr>
          <w:rFonts w:ascii="宋体" w:hAnsi="宋体" w:cs="宋体"/>
          <w:sz w:val="24"/>
          <w:u w:val="single"/>
        </w:rPr>
      </w:pPr>
      <w:r>
        <w:rPr>
          <w:rFonts w:hint="eastAsia" w:ascii="宋体" w:hAnsi="宋体" w:cs="宋体"/>
          <w:sz w:val="24"/>
        </w:rPr>
        <w:t xml:space="preserve">    三、拍卖成交价款的确定与支付：</w:t>
      </w:r>
      <w:r>
        <w:rPr>
          <w:rFonts w:hint="eastAsia" w:ascii="宋体" w:hAnsi="宋体" w:cs="宋体"/>
          <w:sz w:val="24"/>
          <w:u w:val="single"/>
        </w:rPr>
        <w:t>拍卖成交后，依</w:t>
      </w:r>
      <w:r>
        <w:rPr>
          <w:rFonts w:hint="eastAsia" w:ascii="宋体" w:hAnsi="宋体" w:cs="宋体"/>
          <w:sz w:val="24"/>
          <w:u w:val="single"/>
          <w:lang w:eastAsia="zh-CN"/>
        </w:rPr>
        <w:t>甲方为本场拍卖会制定的</w:t>
      </w:r>
      <w:r>
        <w:rPr>
          <w:rFonts w:hint="eastAsia" w:ascii="宋体" w:hAnsi="宋体" w:cs="宋体"/>
          <w:sz w:val="24"/>
          <w:u w:val="single"/>
        </w:rPr>
        <w:t>《拍卖规则》约定办理。</w:t>
      </w:r>
    </w:p>
    <w:p>
      <w:pPr>
        <w:spacing w:line="380" w:lineRule="exact"/>
        <w:ind w:right="332" w:rightChars="158"/>
        <w:rPr>
          <w:rFonts w:hint="eastAsia" w:ascii="宋体" w:hAnsi="宋体" w:eastAsia="宋体" w:cs="宋体"/>
          <w:b/>
          <w:kern w:val="0"/>
          <w:sz w:val="24"/>
          <w:lang w:eastAsia="zh-CN"/>
        </w:rPr>
      </w:pPr>
      <w:r>
        <w:rPr>
          <w:rFonts w:hint="eastAsia" w:ascii="宋体" w:hAnsi="宋体" w:cs="宋体"/>
          <w:sz w:val="24"/>
        </w:rPr>
        <w:t xml:space="preserve">    四、拍卖佣金及其支付：</w:t>
      </w:r>
      <w:r>
        <w:rPr>
          <w:rFonts w:hint="eastAsia" w:ascii="宋体" w:hAnsi="宋体" w:cs="宋体"/>
          <w:sz w:val="24"/>
          <w:u w:val="single"/>
        </w:rPr>
        <w:t>依</w:t>
      </w:r>
      <w:r>
        <w:rPr>
          <w:rFonts w:hint="eastAsia" w:ascii="宋体" w:hAnsi="宋体" w:cs="宋体"/>
          <w:sz w:val="24"/>
          <w:u w:val="single"/>
          <w:lang w:eastAsia="zh-CN"/>
        </w:rPr>
        <w:t>甲方为本场拍卖会制定的</w:t>
      </w:r>
      <w:r>
        <w:rPr>
          <w:rFonts w:hint="eastAsia" w:ascii="宋体" w:hAnsi="宋体" w:cs="宋体"/>
          <w:sz w:val="24"/>
          <w:u w:val="single"/>
        </w:rPr>
        <w:t>《拍卖规则》约定办理</w:t>
      </w:r>
      <w:r>
        <w:rPr>
          <w:rFonts w:hint="eastAsia" w:ascii="宋体" w:hAnsi="宋体" w:cs="宋体"/>
          <w:sz w:val="24"/>
          <w:u w:val="single"/>
          <w:lang w:eastAsia="zh-CN"/>
        </w:rPr>
        <w:t>。</w:t>
      </w:r>
    </w:p>
    <w:p>
      <w:pPr>
        <w:spacing w:line="380" w:lineRule="exact"/>
        <w:ind w:left="12" w:right="-153" w:rightChars="-73" w:firstLine="240" w:firstLineChars="100"/>
        <w:rPr>
          <w:rFonts w:ascii="宋体" w:hAnsi="宋体" w:cs="宋体"/>
          <w:sz w:val="24"/>
          <w:u w:val="single"/>
        </w:rPr>
      </w:pPr>
      <w:r>
        <w:rPr>
          <w:rFonts w:hint="eastAsia" w:ascii="宋体" w:hAnsi="宋体" w:cs="宋体"/>
          <w:sz w:val="24"/>
        </w:rPr>
        <w:t xml:space="preserve">  五、标的转移占有：买受人在缴清所有应交款项后，方可办理标的移交手续。</w:t>
      </w:r>
    </w:p>
    <w:p>
      <w:pPr>
        <w:spacing w:line="380" w:lineRule="exact"/>
        <w:ind w:left="12" w:right="-153" w:rightChars="-73" w:firstLine="240" w:firstLineChars="100"/>
        <w:rPr>
          <w:rFonts w:ascii="宋体" w:hAnsi="宋体" w:cs="宋体"/>
          <w:sz w:val="24"/>
        </w:rPr>
      </w:pPr>
      <w:r>
        <w:rPr>
          <w:rFonts w:hint="eastAsia" w:ascii="宋体" w:hAnsi="宋体" w:cs="宋体"/>
          <w:sz w:val="24"/>
        </w:rPr>
        <w:t xml:space="preserve">  六、证照变更：</w:t>
      </w:r>
      <w:r>
        <w:rPr>
          <w:rFonts w:hint="eastAsia" w:ascii="宋体" w:hAnsi="宋体" w:cs="宋体"/>
          <w:sz w:val="24"/>
          <w:u w:val="single"/>
        </w:rPr>
        <w:t>依</w:t>
      </w:r>
      <w:r>
        <w:rPr>
          <w:rFonts w:hint="eastAsia" w:ascii="宋体" w:hAnsi="宋体" w:cs="宋体"/>
          <w:sz w:val="24"/>
          <w:u w:val="single"/>
          <w:lang w:eastAsia="zh-CN"/>
        </w:rPr>
        <w:t>甲方为本场拍卖会制定的</w:t>
      </w:r>
      <w:r>
        <w:rPr>
          <w:rFonts w:hint="eastAsia" w:ascii="宋体" w:hAnsi="宋体" w:cs="宋体"/>
          <w:sz w:val="24"/>
          <w:u w:val="single"/>
        </w:rPr>
        <w:t>《拍卖规则》约定办理。</w:t>
      </w:r>
    </w:p>
    <w:p>
      <w:pPr>
        <w:spacing w:line="380" w:lineRule="exact"/>
        <w:ind w:left="12" w:right="-153" w:rightChars="-73" w:firstLine="240" w:firstLineChars="100"/>
        <w:rPr>
          <w:rFonts w:ascii="宋体" w:hAnsi="宋体" w:cs="宋体"/>
          <w:sz w:val="24"/>
        </w:rPr>
      </w:pPr>
      <w:r>
        <w:rPr>
          <w:rFonts w:hint="eastAsia" w:ascii="宋体" w:hAnsi="宋体" w:cs="宋体"/>
          <w:sz w:val="24"/>
        </w:rPr>
        <w:t xml:space="preserve">  七、甲方声明</w:t>
      </w:r>
      <w:r>
        <w:rPr>
          <w:rFonts w:hint="eastAsia" w:ascii="宋体" w:hAnsi="宋体" w:cs="宋体"/>
          <w:b w:val="0"/>
          <w:bCs w:val="0"/>
          <w:sz w:val="24"/>
        </w:rPr>
        <w:t>：不能保证拍卖标的的品质，不承担瑕疵担保责任</w:t>
      </w:r>
      <w:r>
        <w:rPr>
          <w:rFonts w:hint="eastAsia" w:ascii="宋体" w:hAnsi="宋体" w:cs="宋体"/>
          <w:b/>
          <w:sz w:val="24"/>
        </w:rPr>
        <w:t>。</w:t>
      </w:r>
    </w:p>
    <w:p>
      <w:pPr>
        <w:spacing w:line="380" w:lineRule="exact"/>
        <w:ind w:left="1" w:leftChars="-83" w:right="-153" w:rightChars="-73" w:hanging="175" w:hangingChars="73"/>
        <w:rPr>
          <w:rFonts w:ascii="宋体" w:hAnsi="宋体" w:cs="宋体"/>
          <w:sz w:val="24"/>
        </w:rPr>
      </w:pPr>
      <w:r>
        <w:rPr>
          <w:rFonts w:hint="eastAsia" w:ascii="宋体" w:hAnsi="宋体" w:cs="宋体"/>
          <w:sz w:val="24"/>
        </w:rPr>
        <w:t xml:space="preserve">     八、乙方承诺：完全认可并愿意严格遵守本次拍卖会《拍卖规则》、《竞买须知》的条款，并已全面了解本次拍卖标的的所有现状包括但不限于瑕疵；向贵司提交的有关证明文件、材料真实有效；本人一旦拍得本拍卖标的不以任何理由和方式予以反悔，否则，愿承担相关的法律责任。</w:t>
      </w:r>
    </w:p>
    <w:p>
      <w:pPr>
        <w:spacing w:line="380" w:lineRule="exact"/>
        <w:ind w:left="12" w:right="-153" w:rightChars="-73" w:firstLine="240" w:firstLineChars="100"/>
        <w:rPr>
          <w:rFonts w:ascii="宋体" w:hAnsi="宋体" w:cs="宋体"/>
          <w:sz w:val="24"/>
        </w:rPr>
      </w:pPr>
      <w:r>
        <w:rPr>
          <w:rFonts w:hint="eastAsia" w:ascii="宋体" w:hAnsi="宋体" w:cs="宋体"/>
          <w:sz w:val="24"/>
        </w:rPr>
        <w:t xml:space="preserve">  九、违约责任：</w:t>
      </w:r>
      <w:r>
        <w:rPr>
          <w:rFonts w:hint="eastAsia" w:ascii="宋体" w:hAnsi="宋体" w:cs="宋体"/>
          <w:sz w:val="24"/>
          <w:u w:val="single"/>
          <w:lang w:eastAsia="zh-CN"/>
        </w:rPr>
        <w:t>甲方为本场拍卖会制定的</w:t>
      </w:r>
      <w:r>
        <w:rPr>
          <w:rFonts w:hint="eastAsia" w:ascii="宋体" w:hAnsi="宋体" w:cs="宋体"/>
          <w:sz w:val="24"/>
          <w:u w:val="single"/>
        </w:rPr>
        <w:t>《拍卖规则》约定办理。</w:t>
      </w:r>
    </w:p>
    <w:p>
      <w:pPr>
        <w:spacing w:line="380" w:lineRule="exact"/>
        <w:ind w:left="12" w:right="-153" w:rightChars="-73" w:firstLine="235" w:firstLineChars="98"/>
        <w:rPr>
          <w:rFonts w:ascii="宋体" w:hAnsi="宋体" w:cs="宋体"/>
          <w:sz w:val="24"/>
        </w:rPr>
      </w:pPr>
      <w:r>
        <w:rPr>
          <w:rFonts w:hint="eastAsia" w:ascii="宋体" w:hAnsi="宋体" w:cs="宋体"/>
          <w:bCs/>
          <w:sz w:val="24"/>
        </w:rPr>
        <w:t xml:space="preserve">  十、纠纷解决：可以通过友好协商解决，协商仍无法解决争议的，可向福州市鼓楼区人民法院提起诉讼。    </w:t>
      </w:r>
      <w:r>
        <w:rPr>
          <w:rFonts w:hint="eastAsia" w:ascii="宋体" w:hAnsi="宋体" w:cs="宋体"/>
          <w:sz w:val="24"/>
        </w:rPr>
        <w:t xml:space="preserve">       </w:t>
      </w:r>
    </w:p>
    <w:p>
      <w:pPr>
        <w:spacing w:line="380" w:lineRule="exact"/>
        <w:ind w:right="-153" w:rightChars="-73" w:firstLine="480" w:firstLineChars="200"/>
        <w:rPr>
          <w:rFonts w:ascii="宋体" w:hAnsi="宋体" w:cs="宋体"/>
          <w:sz w:val="24"/>
          <w:u w:val="single"/>
        </w:rPr>
      </w:pPr>
      <w:r>
        <w:rPr>
          <w:rFonts w:hint="eastAsia" w:ascii="宋体" w:hAnsi="宋体" w:cs="宋体"/>
          <w:sz w:val="24"/>
        </w:rPr>
        <w:t>十一、特别约定事项：</w:t>
      </w:r>
      <w:r>
        <w:rPr>
          <w:rFonts w:hint="eastAsia" w:ascii="宋体" w:hAnsi="宋体" w:cs="宋体"/>
          <w:kern w:val="0"/>
          <w:sz w:val="24"/>
          <w:u w:val="single"/>
        </w:rPr>
        <w:t>双方共同确认，甲方所提供的《拍卖规则》及相关书面文件是甲方与乙方之间权利义务的重要内容，为本协议的重要组成部分，本协议</w:t>
      </w:r>
      <w:r>
        <w:rPr>
          <w:rFonts w:hint="eastAsia" w:ascii="宋体" w:hAnsi="宋体" w:cs="宋体"/>
          <w:sz w:val="24"/>
          <w:u w:val="single"/>
        </w:rPr>
        <w:t>未尽事宜，依</w:t>
      </w:r>
      <w:r>
        <w:rPr>
          <w:rFonts w:hint="eastAsia" w:ascii="宋体" w:hAnsi="宋体" w:cs="宋体"/>
          <w:sz w:val="24"/>
          <w:u w:val="single"/>
          <w:lang w:eastAsia="zh-CN"/>
        </w:rPr>
        <w:t>甲方为本场拍卖会制定的</w:t>
      </w:r>
      <w:r>
        <w:rPr>
          <w:rFonts w:hint="eastAsia" w:ascii="宋体" w:hAnsi="宋体" w:cs="宋体"/>
          <w:sz w:val="24"/>
          <w:u w:val="single"/>
        </w:rPr>
        <w:t>《拍卖规则》约定办理。</w:t>
      </w:r>
    </w:p>
    <w:p>
      <w:pPr>
        <w:spacing w:line="380" w:lineRule="exact"/>
        <w:ind w:left="12" w:right="-153" w:rightChars="-73" w:firstLine="480" w:firstLineChars="200"/>
        <w:rPr>
          <w:rFonts w:ascii="宋体" w:hAnsi="宋体" w:cs="宋体"/>
          <w:sz w:val="24"/>
          <w:u w:val="single"/>
        </w:rPr>
      </w:pPr>
      <w:r>
        <w:rPr>
          <w:rFonts w:hint="eastAsia" w:ascii="宋体" w:hAnsi="宋体" w:cs="宋体"/>
          <w:sz w:val="24"/>
        </w:rPr>
        <w:t>十二、合同附件：</w:t>
      </w:r>
      <w:r>
        <w:rPr>
          <w:rFonts w:hint="eastAsia" w:ascii="宋体" w:hAnsi="宋体" w:cs="宋体"/>
          <w:sz w:val="24"/>
          <w:u w:val="single"/>
          <w:lang w:eastAsia="zh-CN"/>
        </w:rPr>
        <w:t>《竞买协议》、</w:t>
      </w:r>
      <w:r>
        <w:rPr>
          <w:rFonts w:hint="eastAsia" w:ascii="宋体" w:hAnsi="宋体" w:cs="宋体"/>
          <w:sz w:val="24"/>
          <w:u w:val="single"/>
        </w:rPr>
        <w:t>《拍卖规则》。</w:t>
      </w:r>
    </w:p>
    <w:p>
      <w:pPr>
        <w:spacing w:line="380" w:lineRule="exact"/>
        <w:ind w:left="12" w:right="-153" w:rightChars="-73" w:firstLine="480" w:firstLineChars="200"/>
        <w:rPr>
          <w:rFonts w:ascii="宋体" w:hAnsi="宋体" w:cs="宋体"/>
          <w:sz w:val="24"/>
        </w:rPr>
      </w:pPr>
      <w:r>
        <w:rPr>
          <w:rFonts w:hint="eastAsia" w:ascii="宋体" w:hAnsi="宋体" w:cs="宋体"/>
          <w:sz w:val="24"/>
        </w:rPr>
        <w:t>十三、本协议一式</w:t>
      </w:r>
      <w:r>
        <w:rPr>
          <w:rFonts w:hint="eastAsia" w:ascii="宋体" w:hAnsi="宋体" w:cs="宋体"/>
          <w:sz w:val="24"/>
          <w:u w:val="single"/>
        </w:rPr>
        <w:t>2</w:t>
      </w:r>
      <w:r>
        <w:rPr>
          <w:rFonts w:hint="eastAsia" w:ascii="宋体" w:hAnsi="宋体" w:cs="宋体"/>
          <w:sz w:val="24"/>
        </w:rPr>
        <w:t>份，双方各执</w:t>
      </w:r>
      <w:r>
        <w:rPr>
          <w:rFonts w:hint="eastAsia" w:ascii="宋体" w:hAnsi="宋体" w:cs="宋体"/>
          <w:sz w:val="24"/>
          <w:u w:val="single"/>
        </w:rPr>
        <w:t>1</w:t>
      </w:r>
      <w:r>
        <w:rPr>
          <w:rFonts w:hint="eastAsia" w:ascii="宋体" w:hAnsi="宋体" w:cs="宋体"/>
          <w:sz w:val="24"/>
        </w:rPr>
        <w:t>份为凭。</w:t>
      </w:r>
    </w:p>
    <w:p>
      <w:pPr>
        <w:spacing w:line="380" w:lineRule="exact"/>
        <w:ind w:left="12" w:right="-153" w:rightChars="-73" w:firstLine="480" w:firstLineChars="200"/>
        <w:rPr>
          <w:rFonts w:ascii="宋体" w:hAnsi="宋体" w:cs="宋体"/>
          <w:sz w:val="24"/>
        </w:rPr>
      </w:pPr>
      <w:r>
        <w:rPr>
          <w:rFonts w:hint="eastAsia" w:ascii="宋体" w:hAnsi="宋体" w:cs="宋体"/>
          <w:sz w:val="24"/>
        </w:rPr>
        <w:t>十四、本协议自甲乙双方签字盖章后生效，未尽事宜，双方另行协商签订补充协议。</w:t>
      </w:r>
    </w:p>
    <w:p>
      <w:pPr>
        <w:spacing w:line="380" w:lineRule="exact"/>
        <w:ind w:right="-153" w:rightChars="-73"/>
        <w:rPr>
          <w:rFonts w:ascii="宋体" w:hAnsi="宋体" w:cs="宋体"/>
          <w:sz w:val="24"/>
          <w:u w:val="single"/>
        </w:rPr>
      </w:pPr>
      <w:r>
        <w:rPr>
          <w:rFonts w:hint="eastAsia" w:ascii="宋体" w:hAnsi="宋体" w:cs="宋体"/>
          <w:sz w:val="24"/>
        </w:rPr>
        <w:t>甲方（签章）：</w:t>
      </w:r>
      <w:r>
        <w:rPr>
          <w:rFonts w:hint="eastAsia" w:ascii="宋体" w:hAnsi="宋体" w:cs="宋体"/>
          <w:sz w:val="24"/>
          <w:u w:val="single"/>
          <w:lang w:eastAsia="zh-CN"/>
        </w:rPr>
        <w:t>福建省广业拍卖有限公司</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乙方（签章）：</w:t>
      </w:r>
      <w:r>
        <w:rPr>
          <w:rFonts w:hint="eastAsia" w:ascii="宋体" w:hAnsi="宋体" w:cs="宋体"/>
          <w:sz w:val="24"/>
          <w:u w:val="single"/>
        </w:rPr>
        <w:t xml:space="preserve">                 </w:t>
      </w:r>
    </w:p>
    <w:p>
      <w:pPr>
        <w:rPr>
          <w:rFonts w:hint="eastAsia" w:ascii="宋体" w:hAnsi="宋体" w:cs="宋体"/>
          <w:b/>
          <w:color w:val="000000"/>
          <w:sz w:val="36"/>
          <w:szCs w:val="36"/>
        </w:rPr>
      </w:pPr>
      <w:r>
        <w:rPr>
          <w:rFonts w:hint="eastAsia" w:ascii="宋体" w:hAnsi="宋体" w:cs="宋体"/>
          <w:sz w:val="24"/>
        </w:rPr>
        <w:t>2020年</w:t>
      </w:r>
      <w:r>
        <w:rPr>
          <w:rFonts w:hint="eastAsia" w:ascii="宋体" w:hAnsi="宋体" w:cs="宋体"/>
          <w:sz w:val="24"/>
          <w:lang w:val="en-US" w:eastAsia="zh-CN"/>
        </w:rPr>
        <w:t xml:space="preserve">    </w:t>
      </w:r>
      <w:r>
        <w:rPr>
          <w:rFonts w:hint="eastAsia" w:ascii="宋体" w:hAnsi="宋体" w:cs="宋体"/>
          <w:sz w:val="24"/>
        </w:rPr>
        <w:t xml:space="preserve">月    日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2020年</w:t>
      </w:r>
      <w:r>
        <w:rPr>
          <w:rFonts w:hint="eastAsia" w:ascii="宋体" w:hAnsi="宋体" w:cs="宋体"/>
          <w:sz w:val="24"/>
          <w:lang w:val="en-US" w:eastAsia="zh-CN"/>
        </w:rPr>
        <w:t xml:space="preserve">    </w:t>
      </w:r>
      <w:r>
        <w:rPr>
          <w:rFonts w:hint="eastAsia" w:ascii="宋体" w:hAnsi="宋体" w:cs="宋体"/>
          <w:sz w:val="24"/>
        </w:rPr>
        <w:t xml:space="preserve">月    日 </w:t>
      </w:r>
    </w:p>
    <w:p>
      <w:pPr>
        <w:spacing w:line="420" w:lineRule="exact"/>
        <w:ind w:left="-315" w:leftChars="-150" w:right="-294" w:rightChars="-140"/>
        <w:jc w:val="center"/>
        <w:rPr>
          <w:rFonts w:hint="eastAsia" w:ascii="宋体" w:hAnsi="宋体" w:cs="宋体"/>
          <w:b/>
          <w:color w:val="000000"/>
          <w:sz w:val="36"/>
          <w:szCs w:val="36"/>
        </w:rPr>
      </w:pPr>
    </w:p>
    <w:p>
      <w:pPr>
        <w:spacing w:line="420" w:lineRule="exact"/>
        <w:ind w:left="-315" w:leftChars="-150" w:right="-294" w:rightChars="-140"/>
        <w:jc w:val="center"/>
        <w:rPr>
          <w:rFonts w:ascii="宋体" w:hAnsi="宋体" w:cs="宋体"/>
          <w:b/>
          <w:color w:val="000000"/>
          <w:sz w:val="36"/>
          <w:szCs w:val="36"/>
        </w:rPr>
      </w:pPr>
      <w:r>
        <w:rPr>
          <w:rFonts w:hint="eastAsia" w:ascii="宋体" w:hAnsi="宋体" w:cs="宋体"/>
          <w:b/>
          <w:color w:val="000000"/>
          <w:sz w:val="36"/>
          <w:szCs w:val="36"/>
        </w:rPr>
        <w:t>福建省</w:t>
      </w:r>
      <w:r>
        <w:rPr>
          <w:rFonts w:hint="eastAsia" w:ascii="宋体" w:hAnsi="宋体" w:cs="宋体"/>
          <w:b/>
          <w:color w:val="000000"/>
          <w:sz w:val="36"/>
          <w:szCs w:val="36"/>
          <w:lang w:eastAsia="zh-CN"/>
        </w:rPr>
        <w:t>广业拍卖</w:t>
      </w:r>
      <w:r>
        <w:rPr>
          <w:rFonts w:hint="eastAsia" w:ascii="宋体" w:hAnsi="宋体" w:cs="宋体"/>
          <w:b/>
          <w:color w:val="000000"/>
          <w:sz w:val="36"/>
          <w:szCs w:val="36"/>
        </w:rPr>
        <w:t>有限公司</w:t>
      </w:r>
    </w:p>
    <w:p>
      <w:pPr>
        <w:tabs>
          <w:tab w:val="center" w:pos="4153"/>
        </w:tabs>
        <w:spacing w:line="420" w:lineRule="exact"/>
        <w:ind w:right="-294" w:rightChars="-140"/>
        <w:jc w:val="center"/>
        <w:rPr>
          <w:rFonts w:ascii="宋体" w:hAnsi="宋体" w:cs="宋体"/>
          <w:b/>
          <w:color w:val="000000"/>
          <w:sz w:val="24"/>
          <w:u w:val="none"/>
        </w:rPr>
      </w:pPr>
      <w:r>
        <w:rPr>
          <w:rFonts w:hint="eastAsia" w:ascii="宋体" w:hAnsi="宋体" w:cs="宋体"/>
          <w:b/>
          <w:color w:val="000000"/>
          <w:sz w:val="36"/>
          <w:szCs w:val="36"/>
          <w:u w:val="none"/>
        </w:rPr>
        <w:t>拍卖规则</w:t>
      </w:r>
    </w:p>
    <w:p>
      <w:pPr>
        <w:autoSpaceDE w:val="0"/>
        <w:autoSpaceDN w:val="0"/>
        <w:spacing w:line="400" w:lineRule="exact"/>
        <w:ind w:firstLine="536"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lang w:val="zh-CN"/>
        </w:rPr>
        <w:t>福建省广业拍卖有限公司</w:t>
      </w:r>
      <w:r>
        <w:rPr>
          <w:rFonts w:asciiTheme="minorEastAsia" w:hAnsiTheme="minorEastAsia" w:eastAsiaTheme="minorEastAsia"/>
          <w:spacing w:val="-6"/>
          <w:sz w:val="28"/>
          <w:szCs w:val="28"/>
          <w:lang w:val="zh-CN"/>
        </w:rPr>
        <w:t>依据《中华人民共和国拍卖法》和有关法律、法规，参照国际惯例，制定本规则。</w:t>
      </w:r>
      <w:r>
        <w:rPr>
          <w:rFonts w:hint="eastAsia" w:cs="宋体" w:asciiTheme="minorEastAsia" w:hAnsiTheme="minorEastAsia" w:eastAsiaTheme="minorEastAsia"/>
          <w:b/>
          <w:spacing w:val="-6"/>
          <w:sz w:val="28"/>
          <w:szCs w:val="28"/>
        </w:rPr>
        <w:t>参加本次拍卖会的竞买人应仔细阅读本规则，并以此对自己在拍卖活动中的行为负责。</w:t>
      </w:r>
    </w:p>
    <w:p>
      <w:pPr>
        <w:autoSpaceDE w:val="0"/>
        <w:autoSpaceDN w:val="0"/>
        <w:spacing w:line="400" w:lineRule="exact"/>
        <w:ind w:firstLine="482"/>
        <w:rPr>
          <w:rFonts w:asciiTheme="minorEastAsia" w:hAnsiTheme="minorEastAsia" w:eastAsiaTheme="minorEastAsia"/>
          <w:b/>
          <w:spacing w:val="-6"/>
          <w:sz w:val="28"/>
          <w:szCs w:val="28"/>
        </w:rPr>
      </w:pPr>
      <w:r>
        <w:rPr>
          <w:rFonts w:asciiTheme="minorEastAsia" w:hAnsiTheme="minorEastAsia" w:eastAsiaTheme="minorEastAsia"/>
          <w:b/>
          <w:spacing w:val="-6"/>
          <w:sz w:val="28"/>
          <w:szCs w:val="28"/>
          <w:lang w:val="zh-CN"/>
        </w:rPr>
        <w:t>一、拍卖人及竞价原则：</w:t>
      </w:r>
    </w:p>
    <w:p>
      <w:pPr>
        <w:autoSpaceDE w:val="0"/>
        <w:autoSpaceDN w:val="0"/>
        <w:spacing w:line="400" w:lineRule="exact"/>
        <w:ind w:firstLine="480"/>
        <w:rPr>
          <w:rFonts w:asciiTheme="minorEastAsia" w:hAnsiTheme="minorEastAsia" w:eastAsiaTheme="minorEastAsia"/>
          <w:spacing w:val="-6"/>
          <w:sz w:val="28"/>
          <w:szCs w:val="28"/>
        </w:rPr>
      </w:pPr>
      <w:r>
        <w:rPr>
          <w:rFonts w:asciiTheme="minorEastAsia" w:hAnsiTheme="minorEastAsia" w:eastAsiaTheme="minorEastAsia"/>
          <w:spacing w:val="-6"/>
          <w:sz w:val="28"/>
          <w:szCs w:val="28"/>
          <w:lang w:val="zh-CN"/>
        </w:rPr>
        <w:t>受</w:t>
      </w:r>
      <w:r>
        <w:rPr>
          <w:rFonts w:hint="eastAsia" w:asciiTheme="minorEastAsia" w:hAnsiTheme="minorEastAsia" w:eastAsiaTheme="minorEastAsia"/>
          <w:spacing w:val="-6"/>
          <w:sz w:val="28"/>
          <w:szCs w:val="28"/>
          <w:lang w:val="zh-CN"/>
        </w:rPr>
        <w:t>福州海警局</w:t>
      </w:r>
      <w:r>
        <w:rPr>
          <w:rFonts w:asciiTheme="minorEastAsia" w:hAnsiTheme="minorEastAsia" w:eastAsiaTheme="minorEastAsia"/>
          <w:spacing w:val="-6"/>
          <w:sz w:val="28"/>
          <w:szCs w:val="28"/>
          <w:lang w:val="zh-CN"/>
        </w:rPr>
        <w:t>委托，</w:t>
      </w:r>
      <w:r>
        <w:rPr>
          <w:rFonts w:hint="eastAsia" w:asciiTheme="minorEastAsia" w:hAnsiTheme="minorEastAsia" w:eastAsiaTheme="minorEastAsia"/>
          <w:spacing w:val="-6"/>
          <w:sz w:val="28"/>
          <w:szCs w:val="28"/>
          <w:lang w:val="zh-CN"/>
        </w:rPr>
        <w:t>福建省广业拍卖有限公司</w:t>
      </w:r>
      <w:r>
        <w:rPr>
          <w:rFonts w:asciiTheme="minorEastAsia" w:hAnsiTheme="minorEastAsia" w:eastAsiaTheme="minorEastAsia"/>
          <w:spacing w:val="-6"/>
          <w:sz w:val="28"/>
          <w:szCs w:val="28"/>
        </w:rPr>
        <w:t>作为本次拍卖活动</w:t>
      </w:r>
      <w:r>
        <w:rPr>
          <w:rFonts w:asciiTheme="minorEastAsia" w:hAnsiTheme="minorEastAsia" w:eastAsiaTheme="minorEastAsia"/>
          <w:color w:val="000000"/>
          <w:spacing w:val="-6"/>
          <w:sz w:val="28"/>
          <w:szCs w:val="28"/>
        </w:rPr>
        <w:t>的</w:t>
      </w:r>
      <w:r>
        <w:rPr>
          <w:rFonts w:asciiTheme="minorEastAsia" w:hAnsiTheme="minorEastAsia" w:eastAsiaTheme="minorEastAsia"/>
          <w:spacing w:val="-6"/>
          <w:sz w:val="28"/>
          <w:szCs w:val="28"/>
        </w:rPr>
        <w:t>组织人，</w:t>
      </w:r>
      <w:r>
        <w:rPr>
          <w:rFonts w:asciiTheme="minorEastAsia" w:hAnsiTheme="minorEastAsia" w:eastAsiaTheme="minorEastAsia"/>
          <w:spacing w:val="-6"/>
          <w:sz w:val="28"/>
          <w:szCs w:val="28"/>
          <w:lang w:val="zh-CN"/>
        </w:rPr>
        <w:t>公</w:t>
      </w:r>
      <w:r>
        <w:rPr>
          <w:rFonts w:hint="eastAsia" w:asciiTheme="minorEastAsia" w:hAnsiTheme="minorEastAsia" w:eastAsiaTheme="minorEastAsia"/>
          <w:spacing w:val="-6"/>
          <w:sz w:val="28"/>
          <w:szCs w:val="28"/>
          <w:lang w:val="zh-CN"/>
        </w:rPr>
        <w:t>开拍卖以下标的。公开拍卖是指在指</w:t>
      </w:r>
      <w:r>
        <w:rPr>
          <w:rFonts w:asciiTheme="minorEastAsia" w:hAnsiTheme="minorEastAsia" w:eastAsiaTheme="minorEastAsia"/>
          <w:spacing w:val="-6"/>
          <w:sz w:val="28"/>
          <w:szCs w:val="28"/>
          <w:lang w:val="zh-CN"/>
        </w:rPr>
        <w:t>定时间、指定的公开场合，在拍卖师的主持下，竞买人</w:t>
      </w:r>
      <w:r>
        <w:rPr>
          <w:rFonts w:hint="eastAsia" w:asciiTheme="minorEastAsia" w:hAnsiTheme="minorEastAsia" w:eastAsiaTheme="minorEastAsia"/>
          <w:spacing w:val="-6"/>
          <w:sz w:val="28"/>
          <w:szCs w:val="28"/>
          <w:lang w:val="zh-CN"/>
        </w:rPr>
        <w:t>按照本规则之约定</w:t>
      </w:r>
      <w:r>
        <w:rPr>
          <w:rFonts w:asciiTheme="minorEastAsia" w:hAnsiTheme="minorEastAsia" w:eastAsiaTheme="minorEastAsia"/>
          <w:spacing w:val="-6"/>
          <w:sz w:val="28"/>
          <w:szCs w:val="28"/>
          <w:lang w:val="zh-CN"/>
        </w:rPr>
        <w:t>竞相应价，按照价高者得的原则，</w:t>
      </w:r>
      <w:r>
        <w:rPr>
          <w:rFonts w:hint="eastAsia" w:asciiTheme="minorEastAsia" w:hAnsiTheme="minorEastAsia" w:eastAsiaTheme="minorEastAsia"/>
          <w:spacing w:val="-6"/>
          <w:sz w:val="28"/>
          <w:szCs w:val="28"/>
          <w:lang w:val="zh-CN"/>
        </w:rPr>
        <w:t>确定以下标的的买受人。</w:t>
      </w:r>
    </w:p>
    <w:p>
      <w:pPr>
        <w:autoSpaceDE w:val="0"/>
        <w:autoSpaceDN w:val="0"/>
        <w:spacing w:line="400" w:lineRule="exact"/>
        <w:ind w:firstLine="482"/>
        <w:rPr>
          <w:rFonts w:asciiTheme="minorEastAsia" w:hAnsiTheme="minorEastAsia" w:eastAsiaTheme="minorEastAsia"/>
          <w:b/>
          <w:color w:val="auto"/>
          <w:spacing w:val="-6"/>
          <w:sz w:val="28"/>
          <w:szCs w:val="28"/>
        </w:rPr>
      </w:pPr>
      <w:r>
        <w:rPr>
          <w:rFonts w:asciiTheme="minorEastAsia" w:hAnsiTheme="minorEastAsia" w:eastAsiaTheme="minorEastAsia"/>
          <w:b/>
          <w:spacing w:val="-6"/>
          <w:sz w:val="28"/>
          <w:szCs w:val="28"/>
          <w:lang w:val="zh-CN"/>
        </w:rPr>
        <w:t>二、竞买人</w:t>
      </w:r>
      <w:r>
        <w:rPr>
          <w:rFonts w:hint="eastAsia" w:asciiTheme="minorEastAsia" w:hAnsiTheme="minorEastAsia" w:eastAsiaTheme="minorEastAsia"/>
          <w:b/>
          <w:spacing w:val="-6"/>
          <w:sz w:val="28"/>
          <w:szCs w:val="28"/>
          <w:lang w:val="zh-CN"/>
        </w:rPr>
        <w:t>资质要求</w:t>
      </w:r>
      <w:r>
        <w:rPr>
          <w:rFonts w:asciiTheme="minorEastAsia" w:hAnsiTheme="minorEastAsia" w:eastAsiaTheme="minorEastAsia"/>
          <w:b/>
          <w:spacing w:val="-6"/>
          <w:sz w:val="28"/>
          <w:szCs w:val="28"/>
          <w:lang w:val="zh-CN"/>
        </w:rPr>
        <w:t>：</w:t>
      </w:r>
    </w:p>
    <w:p>
      <w:pPr>
        <w:widowControl/>
        <w:spacing w:line="400" w:lineRule="exact"/>
        <w:ind w:firstLine="600"/>
        <w:jc w:val="left"/>
        <w:rPr>
          <w:rFonts w:asciiTheme="minorEastAsia" w:hAnsiTheme="minorEastAsia" w:eastAsiaTheme="minorEastAsia"/>
          <w:spacing w:val="-6"/>
          <w:kern w:val="0"/>
          <w:sz w:val="28"/>
          <w:szCs w:val="28"/>
        </w:rPr>
      </w:pPr>
      <w:r>
        <w:rPr>
          <w:rFonts w:hint="eastAsia" w:asciiTheme="minorEastAsia" w:hAnsiTheme="minorEastAsia" w:eastAsiaTheme="minorEastAsia"/>
          <w:color w:val="auto"/>
          <w:spacing w:val="-6"/>
          <w:kern w:val="0"/>
          <w:sz w:val="28"/>
          <w:szCs w:val="28"/>
        </w:rPr>
        <w:t>1、在中国境内依法注册的企业，营业执照年审合格，注册资金</w:t>
      </w:r>
      <w:r>
        <w:rPr>
          <w:rFonts w:asciiTheme="minorEastAsia" w:hAnsiTheme="minorEastAsia" w:eastAsiaTheme="minorEastAsia"/>
          <w:color w:val="auto"/>
          <w:spacing w:val="-6"/>
          <w:kern w:val="0"/>
          <w:sz w:val="28"/>
          <w:szCs w:val="28"/>
        </w:rPr>
        <w:t>200</w:t>
      </w:r>
      <w:r>
        <w:rPr>
          <w:rFonts w:hint="eastAsia" w:asciiTheme="minorEastAsia" w:hAnsiTheme="minorEastAsia" w:eastAsiaTheme="minorEastAsia"/>
          <w:color w:val="auto"/>
          <w:spacing w:val="-6"/>
          <w:kern w:val="0"/>
          <w:sz w:val="28"/>
          <w:szCs w:val="28"/>
        </w:rPr>
        <w:t>万元</w:t>
      </w:r>
      <w:r>
        <w:rPr>
          <w:rFonts w:hint="eastAsia" w:asciiTheme="minorEastAsia" w:hAnsiTheme="minorEastAsia" w:eastAsiaTheme="minorEastAsia"/>
          <w:spacing w:val="-6"/>
          <w:kern w:val="0"/>
          <w:sz w:val="28"/>
          <w:szCs w:val="28"/>
        </w:rPr>
        <w:t>（含）以上，具备物资回收和船舶拆解资质；</w:t>
      </w:r>
    </w:p>
    <w:p>
      <w:pPr>
        <w:widowControl/>
        <w:spacing w:line="400" w:lineRule="exact"/>
        <w:ind w:firstLine="600"/>
        <w:jc w:val="left"/>
        <w:rPr>
          <w:rFonts w:asciiTheme="minorEastAsia" w:hAnsiTheme="minorEastAsia" w:eastAsiaTheme="minorEastAsia"/>
          <w:spacing w:val="-6"/>
          <w:kern w:val="0"/>
          <w:sz w:val="28"/>
          <w:szCs w:val="28"/>
        </w:rPr>
      </w:pPr>
      <w:r>
        <w:rPr>
          <w:rFonts w:hint="eastAsia" w:asciiTheme="minorEastAsia" w:hAnsiTheme="minorEastAsia" w:eastAsiaTheme="minorEastAsia"/>
          <w:spacing w:val="-6"/>
          <w:kern w:val="0"/>
          <w:sz w:val="28"/>
          <w:szCs w:val="28"/>
        </w:rPr>
        <w:t>2、具有参与竞拍的实力，</w:t>
      </w:r>
      <w:r>
        <w:rPr>
          <w:rFonts w:hint="eastAsia" w:asciiTheme="minorEastAsia" w:hAnsiTheme="minorEastAsia" w:eastAsiaTheme="minorEastAsia"/>
          <w:spacing w:val="-6"/>
          <w:kern w:val="0"/>
          <w:sz w:val="28"/>
          <w:szCs w:val="28"/>
          <w:lang w:eastAsia="zh-CN"/>
        </w:rPr>
        <w:t>如期</w:t>
      </w:r>
      <w:r>
        <w:rPr>
          <w:rFonts w:hint="eastAsia" w:asciiTheme="minorEastAsia" w:hAnsiTheme="minorEastAsia" w:eastAsiaTheme="minorEastAsia"/>
          <w:spacing w:val="-6"/>
          <w:kern w:val="0"/>
          <w:sz w:val="28"/>
          <w:szCs w:val="28"/>
        </w:rPr>
        <w:t>交纳竞买保证金；</w:t>
      </w:r>
    </w:p>
    <w:p>
      <w:pPr>
        <w:widowControl/>
        <w:spacing w:line="400" w:lineRule="exact"/>
        <w:ind w:firstLine="600"/>
        <w:jc w:val="left"/>
        <w:rPr>
          <w:rFonts w:asciiTheme="minorEastAsia" w:hAnsiTheme="minorEastAsia" w:eastAsiaTheme="minorEastAsia"/>
          <w:spacing w:val="-6"/>
          <w:kern w:val="0"/>
          <w:sz w:val="28"/>
          <w:szCs w:val="28"/>
        </w:rPr>
      </w:pPr>
      <w:r>
        <w:rPr>
          <w:rFonts w:hint="eastAsia" w:asciiTheme="minorEastAsia" w:hAnsiTheme="minorEastAsia" w:eastAsiaTheme="minorEastAsia"/>
          <w:spacing w:val="-6"/>
          <w:kern w:val="0"/>
          <w:sz w:val="28"/>
          <w:szCs w:val="28"/>
        </w:rPr>
        <w:t>3、竞标前</w:t>
      </w:r>
      <w:r>
        <w:rPr>
          <w:rFonts w:asciiTheme="minorEastAsia" w:hAnsiTheme="minorEastAsia" w:eastAsiaTheme="minorEastAsia"/>
          <w:spacing w:val="-6"/>
          <w:kern w:val="0"/>
          <w:sz w:val="28"/>
          <w:szCs w:val="28"/>
        </w:rPr>
        <w:t>3</w:t>
      </w:r>
      <w:r>
        <w:rPr>
          <w:rFonts w:hint="eastAsia" w:asciiTheme="minorEastAsia" w:hAnsiTheme="minorEastAsia" w:eastAsiaTheme="minorEastAsia"/>
          <w:spacing w:val="-6"/>
          <w:kern w:val="0"/>
          <w:sz w:val="28"/>
          <w:szCs w:val="28"/>
        </w:rPr>
        <w:t>年内在经营活动中没有重大违法记录；</w:t>
      </w:r>
    </w:p>
    <w:p>
      <w:pPr>
        <w:widowControl/>
        <w:spacing w:line="400" w:lineRule="exact"/>
        <w:ind w:firstLine="600"/>
        <w:jc w:val="left"/>
        <w:rPr>
          <w:rFonts w:asciiTheme="minorEastAsia" w:hAnsiTheme="minorEastAsia" w:eastAsiaTheme="minorEastAsia"/>
          <w:spacing w:val="-6"/>
          <w:kern w:val="0"/>
          <w:sz w:val="28"/>
          <w:szCs w:val="28"/>
        </w:rPr>
      </w:pPr>
      <w:r>
        <w:rPr>
          <w:rFonts w:hint="eastAsia" w:asciiTheme="minorEastAsia" w:hAnsiTheme="minorEastAsia" w:eastAsiaTheme="minorEastAsia"/>
          <w:spacing w:val="-6"/>
          <w:kern w:val="0"/>
          <w:sz w:val="28"/>
          <w:szCs w:val="28"/>
        </w:rPr>
        <w:t>4、具有检察机关出具的行贿犯罪档案查询结果告知函或自行对有无行贿犯罪情形进行说明或者承诺，且合法有效，有行贿犯罪记录的不允许参与竞拍。</w:t>
      </w:r>
    </w:p>
    <w:p>
      <w:pPr>
        <w:spacing w:line="400" w:lineRule="exact"/>
        <w:ind w:firstLine="536" w:firstLineChars="200"/>
        <w:rPr>
          <w:rFonts w:asciiTheme="minorEastAsia" w:hAnsiTheme="minorEastAsia" w:eastAsiaTheme="minorEastAsia"/>
          <w:b/>
          <w:bCs/>
          <w:color w:val="000000"/>
          <w:spacing w:val="-6"/>
          <w:sz w:val="28"/>
          <w:szCs w:val="28"/>
        </w:rPr>
      </w:pPr>
      <w:r>
        <w:rPr>
          <w:rFonts w:hint="eastAsia" w:cs="宋体" w:asciiTheme="minorEastAsia" w:hAnsiTheme="minorEastAsia" w:eastAsiaTheme="minorEastAsia"/>
          <w:color w:val="000000"/>
          <w:spacing w:val="-6"/>
          <w:sz w:val="28"/>
          <w:szCs w:val="28"/>
        </w:rPr>
        <w:t>竞买人必须按照《拍卖公告》上规定的时间交纳拍卖保证金，提交身份证明，办理报名手续。</w:t>
      </w:r>
      <w:r>
        <w:rPr>
          <w:rFonts w:asciiTheme="minorEastAsia" w:hAnsiTheme="minorEastAsia" w:eastAsiaTheme="minorEastAsia"/>
          <w:color w:val="000000"/>
          <w:spacing w:val="-6"/>
          <w:sz w:val="28"/>
          <w:szCs w:val="28"/>
        </w:rPr>
        <w:t>逾期缴纳拍卖保证金或</w:t>
      </w:r>
      <w:r>
        <w:rPr>
          <w:rFonts w:hint="eastAsia" w:asciiTheme="minorEastAsia" w:hAnsiTheme="minorEastAsia" w:eastAsiaTheme="minorEastAsia"/>
          <w:color w:val="000000"/>
          <w:spacing w:val="-6"/>
          <w:sz w:val="28"/>
          <w:szCs w:val="28"/>
        </w:rPr>
        <w:t>未</w:t>
      </w:r>
      <w:r>
        <w:rPr>
          <w:rFonts w:asciiTheme="minorEastAsia" w:hAnsiTheme="minorEastAsia" w:eastAsiaTheme="minorEastAsia"/>
          <w:color w:val="000000"/>
          <w:spacing w:val="-6"/>
          <w:sz w:val="28"/>
          <w:szCs w:val="28"/>
        </w:rPr>
        <w:t>签署拍卖文件的，本公司有权视其为无效报名，不具备竞买资格。</w:t>
      </w:r>
      <w:r>
        <w:rPr>
          <w:rFonts w:asciiTheme="minorEastAsia" w:hAnsiTheme="minorEastAsia" w:eastAsiaTheme="minorEastAsia"/>
          <w:b/>
          <w:bCs/>
          <w:color w:val="000000"/>
          <w:spacing w:val="-6"/>
          <w:sz w:val="28"/>
          <w:szCs w:val="28"/>
        </w:rPr>
        <w:t>保证金以</w:t>
      </w:r>
      <w:r>
        <w:rPr>
          <w:rFonts w:hint="eastAsia" w:asciiTheme="minorEastAsia" w:hAnsiTheme="minorEastAsia" w:eastAsiaTheme="minorEastAsia"/>
          <w:b/>
          <w:bCs/>
          <w:color w:val="000000"/>
          <w:spacing w:val="-6"/>
          <w:sz w:val="28"/>
          <w:szCs w:val="28"/>
        </w:rPr>
        <w:t>指定账户的银行到账时间</w:t>
      </w:r>
      <w:r>
        <w:rPr>
          <w:rFonts w:asciiTheme="minorEastAsia" w:hAnsiTheme="minorEastAsia" w:eastAsiaTheme="minorEastAsia"/>
          <w:b/>
          <w:bCs/>
          <w:color w:val="000000"/>
          <w:spacing w:val="-6"/>
          <w:sz w:val="28"/>
          <w:szCs w:val="28"/>
        </w:rPr>
        <w:t>为准。</w:t>
      </w:r>
    </w:p>
    <w:p>
      <w:pPr>
        <w:widowControl/>
        <w:spacing w:line="400" w:lineRule="exact"/>
        <w:ind w:firstLine="600"/>
        <w:jc w:val="left"/>
        <w:rPr>
          <w:rFonts w:asciiTheme="minorEastAsia" w:hAnsiTheme="minorEastAsia" w:eastAsiaTheme="minorEastAsia"/>
          <w:spacing w:val="-6"/>
          <w:kern w:val="0"/>
          <w:sz w:val="28"/>
          <w:szCs w:val="28"/>
        </w:rPr>
      </w:pPr>
      <w:r>
        <w:rPr>
          <w:rFonts w:hint="eastAsia" w:asciiTheme="minorEastAsia" w:hAnsiTheme="minorEastAsia" w:eastAsiaTheme="minorEastAsia"/>
          <w:spacing w:val="-6"/>
          <w:kern w:val="0"/>
          <w:sz w:val="28"/>
          <w:szCs w:val="28"/>
        </w:rPr>
        <w:t>由公司法定代表人携带本人身份证原件和复印件、公司营业执照（三合一）、</w:t>
      </w:r>
      <w:r>
        <w:rPr>
          <w:rFonts w:asciiTheme="minorEastAsia" w:hAnsiTheme="minorEastAsia" w:eastAsiaTheme="minorEastAsia"/>
          <w:spacing w:val="-6"/>
          <w:kern w:val="0"/>
          <w:sz w:val="28"/>
          <w:szCs w:val="28"/>
        </w:rPr>
        <w:t>“</w:t>
      </w:r>
      <w:r>
        <w:rPr>
          <w:rFonts w:hint="eastAsia" w:asciiTheme="minorEastAsia" w:hAnsiTheme="minorEastAsia" w:eastAsiaTheme="minorEastAsia"/>
          <w:spacing w:val="-6"/>
          <w:kern w:val="0"/>
          <w:sz w:val="28"/>
          <w:szCs w:val="28"/>
        </w:rPr>
        <w:t>信用中国</w:t>
      </w:r>
      <w:r>
        <w:rPr>
          <w:rFonts w:asciiTheme="minorEastAsia" w:hAnsiTheme="minorEastAsia" w:eastAsiaTheme="minorEastAsia"/>
          <w:spacing w:val="-6"/>
          <w:kern w:val="0"/>
          <w:sz w:val="28"/>
          <w:szCs w:val="28"/>
        </w:rPr>
        <w:t>”</w:t>
      </w:r>
      <w:r>
        <w:rPr>
          <w:rFonts w:hint="eastAsia" w:asciiTheme="minorEastAsia" w:hAnsiTheme="minorEastAsia" w:eastAsiaTheme="minorEastAsia"/>
          <w:spacing w:val="-6"/>
          <w:kern w:val="0"/>
          <w:sz w:val="28"/>
          <w:szCs w:val="28"/>
        </w:rPr>
        <w:t>（</w:t>
      </w:r>
      <w:r>
        <w:rPr>
          <w:rFonts w:asciiTheme="minorEastAsia" w:hAnsiTheme="minorEastAsia" w:eastAsiaTheme="minorEastAsia"/>
          <w:spacing w:val="-6"/>
          <w:kern w:val="0"/>
          <w:sz w:val="28"/>
          <w:szCs w:val="28"/>
        </w:rPr>
        <w:t>www.creditchina.gov.cn</w:t>
      </w:r>
      <w:r>
        <w:rPr>
          <w:rFonts w:hint="eastAsia" w:asciiTheme="minorEastAsia" w:hAnsiTheme="minorEastAsia" w:eastAsiaTheme="minorEastAsia"/>
          <w:spacing w:val="-6"/>
          <w:kern w:val="0"/>
          <w:sz w:val="28"/>
          <w:szCs w:val="28"/>
        </w:rPr>
        <w:t>）和中国政府采购网（</w:t>
      </w:r>
      <w:r>
        <w:rPr>
          <w:rFonts w:asciiTheme="minorEastAsia" w:hAnsiTheme="minorEastAsia" w:eastAsiaTheme="minorEastAsia"/>
          <w:spacing w:val="-6"/>
          <w:kern w:val="0"/>
          <w:sz w:val="28"/>
          <w:szCs w:val="28"/>
        </w:rPr>
        <w:t>www.ccgp.gov.cn</w:t>
      </w:r>
      <w:r>
        <w:rPr>
          <w:rFonts w:hint="eastAsia" w:asciiTheme="minorEastAsia" w:hAnsiTheme="minorEastAsia" w:eastAsiaTheme="minorEastAsia"/>
          <w:spacing w:val="-6"/>
          <w:kern w:val="0"/>
          <w:sz w:val="28"/>
          <w:szCs w:val="28"/>
        </w:rPr>
        <w:t>）网站上未列入失信被执行人、重大违法案件当事人名单以及政府采购严重违法失信行为记录名单的截图报名参与竞拍，委托代理人参加的，必须提供授权委托书原件及本人和法定代表人身份证复印件。</w:t>
      </w:r>
    </w:p>
    <w:p>
      <w:pPr>
        <w:widowControl/>
        <w:spacing w:line="400" w:lineRule="exact"/>
        <w:ind w:firstLine="600"/>
        <w:jc w:val="left"/>
        <w:rPr>
          <w:rFonts w:asciiTheme="minorEastAsia" w:hAnsiTheme="minorEastAsia" w:eastAsiaTheme="minorEastAsia"/>
          <w:spacing w:val="-6"/>
          <w:kern w:val="0"/>
          <w:sz w:val="28"/>
          <w:szCs w:val="28"/>
        </w:rPr>
      </w:pPr>
      <w:r>
        <w:rPr>
          <w:rFonts w:hint="eastAsia" w:asciiTheme="minorEastAsia" w:hAnsiTheme="minorEastAsia" w:eastAsiaTheme="minorEastAsia"/>
          <w:color w:val="000000" w:themeColor="text1"/>
          <w:spacing w:val="-6"/>
          <w:kern w:val="0"/>
          <w:sz w:val="28"/>
          <w:szCs w:val="28"/>
          <w14:textFill>
            <w14:solidFill>
              <w14:schemeClr w14:val="tx1"/>
            </w14:solidFill>
          </w14:textFill>
        </w:rPr>
        <w:t>竞买人的报名资质须经拍卖人、委托人审核通过，未经双方审核的视为不具备竞买资格。</w:t>
      </w:r>
    </w:p>
    <w:p>
      <w:pPr>
        <w:numPr>
          <w:ilvl w:val="0"/>
          <w:numId w:val="1"/>
        </w:numPr>
        <w:tabs>
          <w:tab w:val="left" w:pos="9720"/>
        </w:tabs>
        <w:snapToGrid w:val="0"/>
        <w:spacing w:line="400" w:lineRule="exact"/>
        <w:ind w:right="-1" w:firstLine="605" w:firstLineChars="225"/>
        <w:jc w:val="left"/>
        <w:rPr>
          <w:rFonts w:cs="宋体" w:asciiTheme="minorEastAsia" w:hAnsiTheme="minorEastAsia" w:eastAsiaTheme="minorEastAsia"/>
          <w:b/>
          <w:bCs/>
          <w:spacing w:val="-6"/>
          <w:sz w:val="28"/>
          <w:szCs w:val="28"/>
        </w:rPr>
      </w:pPr>
      <w:r>
        <w:rPr>
          <w:rFonts w:hint="eastAsia" w:cs="宋体" w:asciiTheme="minorEastAsia" w:hAnsiTheme="minorEastAsia" w:eastAsiaTheme="minorEastAsia"/>
          <w:b/>
          <w:bCs/>
          <w:spacing w:val="-6"/>
          <w:sz w:val="28"/>
          <w:szCs w:val="28"/>
        </w:rPr>
        <w:t>标的简介：</w:t>
      </w:r>
    </w:p>
    <w:p>
      <w:pPr>
        <w:widowControl/>
        <w:spacing w:line="400" w:lineRule="exact"/>
        <w:ind w:firstLine="600"/>
        <w:jc w:val="left"/>
        <w:rPr>
          <w:rFonts w:hint="eastAsia" w:asciiTheme="minorEastAsia" w:hAnsiTheme="minorEastAsia" w:eastAsiaTheme="minorEastAsia"/>
          <w:color w:val="000000" w:themeColor="text1"/>
          <w:spacing w:val="-6"/>
          <w:kern w:val="0"/>
          <w:sz w:val="28"/>
          <w:szCs w:val="28"/>
          <w14:textFill>
            <w14:solidFill>
              <w14:schemeClr w14:val="tx1"/>
            </w14:solidFill>
          </w14:textFill>
        </w:rPr>
      </w:pPr>
      <w:r>
        <w:rPr>
          <w:rFonts w:hint="eastAsia" w:asciiTheme="minorEastAsia" w:hAnsiTheme="minorEastAsia" w:eastAsiaTheme="minorEastAsia"/>
          <w:color w:val="000000" w:themeColor="text1"/>
          <w:spacing w:val="-6"/>
          <w:kern w:val="0"/>
          <w:sz w:val="28"/>
          <w:szCs w:val="28"/>
          <w:lang w:eastAsia="zh-CN"/>
          <w14:textFill>
            <w14:solidFill>
              <w14:schemeClr w14:val="tx1"/>
            </w14:solidFill>
          </w14:textFill>
        </w:rPr>
        <w:t>三艘船舶整体拍卖【</w:t>
      </w:r>
      <w:r>
        <w:rPr>
          <w:rFonts w:hint="eastAsia" w:asciiTheme="minorEastAsia" w:hAnsiTheme="minorEastAsia" w:eastAsiaTheme="minorEastAsia"/>
          <w:color w:val="000000" w:themeColor="text1"/>
          <w:spacing w:val="-6"/>
          <w:kern w:val="0"/>
          <w:sz w:val="28"/>
          <w:szCs w:val="28"/>
          <w:lang w:val="en-US" w:eastAsia="zh-CN"/>
          <w14:textFill>
            <w14:solidFill>
              <w14:schemeClr w14:val="tx1"/>
            </w14:solidFill>
          </w14:textFill>
        </w:rPr>
        <w:t>三无船舶1（2019.05.13无合法手续成品油案件）、三无船舶2（2019.05.13无合法手续成品油案件）、闽宁德货0128（2019.05.13无合法手续成品油案件），</w:t>
      </w:r>
      <w:r>
        <w:rPr>
          <w:rFonts w:hint="eastAsia" w:asciiTheme="minorEastAsia" w:hAnsiTheme="minorEastAsia" w:eastAsiaTheme="minorEastAsia"/>
          <w:color w:val="000000" w:themeColor="text1"/>
          <w:spacing w:val="-6"/>
          <w:kern w:val="0"/>
          <w:sz w:val="28"/>
          <w:szCs w:val="28"/>
          <w14:textFill>
            <w14:solidFill>
              <w14:schemeClr w14:val="tx1"/>
            </w14:solidFill>
          </w14:textFill>
        </w:rPr>
        <w:t>竞买保证金</w:t>
      </w:r>
      <w:r>
        <w:rPr>
          <w:rFonts w:hint="eastAsia" w:asciiTheme="minorEastAsia" w:hAnsiTheme="minorEastAsia" w:eastAsiaTheme="minorEastAsia"/>
          <w:color w:val="000000" w:themeColor="text1"/>
          <w:spacing w:val="-6"/>
          <w:kern w:val="0"/>
          <w:sz w:val="28"/>
          <w:szCs w:val="28"/>
          <w:lang w:eastAsia="zh-CN"/>
          <w14:textFill>
            <w14:solidFill>
              <w14:schemeClr w14:val="tx1"/>
            </w14:solidFill>
          </w14:textFill>
        </w:rPr>
        <w:t>共</w:t>
      </w:r>
      <w:r>
        <w:rPr>
          <w:rFonts w:hint="eastAsia" w:asciiTheme="minorEastAsia" w:hAnsiTheme="minorEastAsia" w:eastAsiaTheme="minorEastAsia"/>
          <w:color w:val="000000" w:themeColor="text1"/>
          <w:spacing w:val="-6"/>
          <w:kern w:val="0"/>
          <w:sz w:val="28"/>
          <w:szCs w:val="28"/>
          <w:lang w:val="en-US" w:eastAsia="zh-CN"/>
          <w14:textFill>
            <w14:solidFill>
              <w14:schemeClr w14:val="tx1"/>
            </w14:solidFill>
          </w14:textFill>
        </w:rPr>
        <w:t>5</w:t>
      </w:r>
      <w:r>
        <w:rPr>
          <w:rFonts w:hint="eastAsia" w:asciiTheme="minorEastAsia" w:hAnsiTheme="minorEastAsia" w:eastAsiaTheme="minorEastAsia"/>
          <w:color w:val="000000" w:themeColor="text1"/>
          <w:spacing w:val="-6"/>
          <w:kern w:val="0"/>
          <w:sz w:val="28"/>
          <w:szCs w:val="28"/>
          <w14:textFill>
            <w14:solidFill>
              <w14:schemeClr w14:val="tx1"/>
            </w14:solidFill>
          </w14:textFill>
        </w:rPr>
        <w:t>万元</w:t>
      </w:r>
      <w:r>
        <w:rPr>
          <w:rFonts w:hint="eastAsia" w:asciiTheme="minorEastAsia" w:hAnsiTheme="minorEastAsia" w:eastAsiaTheme="minorEastAsia"/>
          <w:color w:val="000000" w:themeColor="text1"/>
          <w:spacing w:val="-6"/>
          <w:kern w:val="0"/>
          <w:sz w:val="28"/>
          <w:szCs w:val="28"/>
          <w:lang w:eastAsia="zh-CN"/>
          <w14:textFill>
            <w14:solidFill>
              <w14:schemeClr w14:val="tx1"/>
            </w14:solidFill>
          </w14:textFill>
        </w:rPr>
        <w:t>】，涉案船舶</w:t>
      </w:r>
      <w:r>
        <w:rPr>
          <w:rFonts w:hint="eastAsia" w:asciiTheme="minorEastAsia" w:hAnsiTheme="minorEastAsia" w:eastAsiaTheme="minorEastAsia"/>
          <w:color w:val="000000" w:themeColor="text1"/>
          <w:spacing w:val="-6"/>
          <w:kern w:val="0"/>
          <w:sz w:val="28"/>
          <w:szCs w:val="28"/>
          <w14:textFill>
            <w14:solidFill>
              <w14:schemeClr w14:val="tx1"/>
            </w14:solidFill>
          </w14:textFill>
        </w:rPr>
        <w:t>停放在</w:t>
      </w:r>
      <w:r>
        <w:rPr>
          <w:rFonts w:hint="eastAsia" w:asciiTheme="minorEastAsia" w:hAnsiTheme="minorEastAsia" w:eastAsiaTheme="minorEastAsia"/>
          <w:color w:val="000000" w:themeColor="text1"/>
          <w:spacing w:val="-6"/>
          <w:kern w:val="0"/>
          <w:sz w:val="28"/>
          <w:szCs w:val="28"/>
          <w:u w:val="single"/>
          <w:lang w:eastAsia="zh-CN"/>
          <w14:textFill>
            <w14:solidFill>
              <w14:schemeClr w14:val="tx1"/>
            </w14:solidFill>
          </w14:textFill>
        </w:rPr>
        <w:t>福州市马尾区海警马尾工作站码头</w:t>
      </w:r>
      <w:r>
        <w:rPr>
          <w:rFonts w:hint="eastAsia" w:asciiTheme="minorEastAsia" w:hAnsiTheme="minorEastAsia" w:eastAsiaTheme="minorEastAsia"/>
          <w:color w:val="000000" w:themeColor="text1"/>
          <w:spacing w:val="-6"/>
          <w:kern w:val="0"/>
          <w:sz w:val="28"/>
          <w:szCs w:val="28"/>
          <w:lang w:eastAsia="zh-CN"/>
          <w14:textFill>
            <w14:solidFill>
              <w14:schemeClr w14:val="tx1"/>
            </w14:solidFill>
          </w14:textFill>
        </w:rPr>
        <w:t>。</w:t>
      </w:r>
    </w:p>
    <w:p>
      <w:pPr>
        <w:numPr>
          <w:ilvl w:val="0"/>
          <w:numId w:val="0"/>
        </w:numPr>
        <w:tabs>
          <w:tab w:val="left" w:pos="9720"/>
        </w:tabs>
        <w:snapToGrid w:val="0"/>
        <w:spacing w:line="400" w:lineRule="exact"/>
        <w:ind w:right="-1" w:rightChars="0" w:firstLine="538" w:firstLineChars="200"/>
        <w:jc w:val="left"/>
        <w:rPr>
          <w:rFonts w:cs="宋体" w:asciiTheme="minorEastAsia" w:hAnsiTheme="minorEastAsia" w:eastAsiaTheme="minorEastAsia"/>
          <w:b/>
          <w:spacing w:val="-6"/>
          <w:sz w:val="28"/>
          <w:szCs w:val="28"/>
        </w:rPr>
      </w:pPr>
      <w:r>
        <w:rPr>
          <w:rFonts w:hint="eastAsia" w:cs="宋体" w:asciiTheme="minorEastAsia" w:hAnsiTheme="minorEastAsia" w:eastAsiaTheme="minorEastAsia"/>
          <w:b/>
          <w:bCs/>
          <w:spacing w:val="-6"/>
          <w:kern w:val="0"/>
          <w:sz w:val="28"/>
          <w:szCs w:val="28"/>
        </w:rPr>
        <w:t>四、拍卖地点及时间：</w:t>
      </w:r>
    </w:p>
    <w:p>
      <w:pPr>
        <w:tabs>
          <w:tab w:val="left" w:pos="9720"/>
        </w:tabs>
        <w:snapToGrid w:val="0"/>
        <w:spacing w:line="400" w:lineRule="exact"/>
        <w:ind w:right="-1" w:firstLine="603" w:firstLineChars="225"/>
        <w:jc w:val="left"/>
        <w:rPr>
          <w:rFonts w:cs="宋体" w:asciiTheme="minorEastAsia" w:hAnsiTheme="minorEastAsia" w:eastAsiaTheme="minorEastAsia"/>
          <w:spacing w:val="-6"/>
          <w:kern w:val="0"/>
          <w:sz w:val="28"/>
          <w:szCs w:val="28"/>
        </w:rPr>
      </w:pPr>
      <w:r>
        <w:rPr>
          <w:rFonts w:hint="eastAsia" w:cs="宋体" w:asciiTheme="minorEastAsia" w:hAnsiTheme="minorEastAsia" w:eastAsiaTheme="minorEastAsia"/>
          <w:spacing w:val="-6"/>
          <w:kern w:val="0"/>
          <w:sz w:val="28"/>
          <w:szCs w:val="28"/>
        </w:rPr>
        <w:t>本场拍卖会的时间：</w:t>
      </w:r>
      <w:r>
        <w:rPr>
          <w:rFonts w:hint="eastAsia" w:cs="宋体" w:asciiTheme="minorEastAsia" w:hAnsiTheme="minorEastAsia" w:eastAsiaTheme="minorEastAsia"/>
          <w:spacing w:val="-6"/>
          <w:sz w:val="28"/>
          <w:szCs w:val="28"/>
        </w:rPr>
        <w:t>2020年</w:t>
      </w:r>
      <w:r>
        <w:rPr>
          <w:rFonts w:hint="eastAsia" w:cs="宋体" w:asciiTheme="minorEastAsia" w:hAnsiTheme="minorEastAsia" w:eastAsiaTheme="minorEastAsia"/>
          <w:b/>
          <w:bCs/>
          <w:spacing w:val="-6"/>
          <w:sz w:val="28"/>
          <w:szCs w:val="28"/>
          <w:u w:val="single"/>
          <w:lang w:val="en-US" w:eastAsia="zh-CN"/>
        </w:rPr>
        <w:t>6</w:t>
      </w:r>
      <w:r>
        <w:rPr>
          <w:rFonts w:hint="eastAsia" w:cs="宋体" w:asciiTheme="minorEastAsia" w:hAnsiTheme="minorEastAsia" w:eastAsiaTheme="minorEastAsia"/>
          <w:b/>
          <w:bCs/>
          <w:spacing w:val="-6"/>
          <w:sz w:val="28"/>
          <w:szCs w:val="28"/>
        </w:rPr>
        <w:t>月</w:t>
      </w:r>
      <w:r>
        <w:rPr>
          <w:rFonts w:hint="eastAsia" w:cs="宋体" w:asciiTheme="minorEastAsia" w:hAnsiTheme="minorEastAsia" w:eastAsiaTheme="minorEastAsia"/>
          <w:b/>
          <w:bCs/>
          <w:spacing w:val="-6"/>
          <w:sz w:val="28"/>
          <w:szCs w:val="28"/>
          <w:u w:val="single"/>
          <w:lang w:val="en-US" w:eastAsia="zh-CN"/>
        </w:rPr>
        <w:t>5</w:t>
      </w:r>
      <w:r>
        <w:rPr>
          <w:rFonts w:hint="eastAsia" w:cs="宋体" w:asciiTheme="minorEastAsia" w:hAnsiTheme="minorEastAsia" w:eastAsiaTheme="minorEastAsia"/>
          <w:b/>
          <w:bCs/>
          <w:spacing w:val="-6"/>
          <w:sz w:val="28"/>
          <w:szCs w:val="28"/>
        </w:rPr>
        <w:t>日</w:t>
      </w:r>
      <w:r>
        <w:rPr>
          <w:rFonts w:hint="eastAsia" w:cs="宋体" w:asciiTheme="minorEastAsia" w:hAnsiTheme="minorEastAsia" w:eastAsiaTheme="minorEastAsia"/>
          <w:b/>
          <w:bCs/>
          <w:spacing w:val="-6"/>
          <w:sz w:val="28"/>
          <w:szCs w:val="28"/>
          <w:u w:val="single"/>
          <w:lang w:val="en-US" w:eastAsia="zh-CN"/>
        </w:rPr>
        <w:t>15</w:t>
      </w:r>
      <w:r>
        <w:rPr>
          <w:rFonts w:hint="eastAsia" w:cs="宋体" w:asciiTheme="minorEastAsia" w:hAnsiTheme="minorEastAsia" w:eastAsiaTheme="minorEastAsia"/>
          <w:spacing w:val="-6"/>
          <w:sz w:val="28"/>
          <w:szCs w:val="28"/>
        </w:rPr>
        <w:t>时</w:t>
      </w:r>
      <w:r>
        <w:rPr>
          <w:rFonts w:hint="eastAsia" w:cs="宋体" w:asciiTheme="minorEastAsia" w:hAnsiTheme="minorEastAsia" w:eastAsiaTheme="minorEastAsia"/>
          <w:spacing w:val="-6"/>
          <w:kern w:val="0"/>
          <w:sz w:val="28"/>
          <w:szCs w:val="28"/>
        </w:rPr>
        <w:t>。拍卖地点：</w:t>
      </w:r>
      <w:r>
        <w:rPr>
          <w:rFonts w:cs="宋体" w:asciiTheme="minorEastAsia" w:hAnsiTheme="minorEastAsia" w:eastAsiaTheme="minorEastAsia"/>
          <w:color w:val="333333"/>
          <w:spacing w:val="-6"/>
          <w:kern w:val="0"/>
          <w:sz w:val="28"/>
          <w:szCs w:val="28"/>
        </w:rPr>
        <w:t>中拍平台（</w:t>
      </w:r>
      <w:r>
        <w:rPr>
          <w:rFonts w:cs="宋体" w:asciiTheme="minorEastAsia" w:hAnsiTheme="minorEastAsia" w:eastAsiaTheme="minorEastAsia"/>
          <w:color w:val="333333"/>
          <w:spacing w:val="-6"/>
          <w:kern w:val="0"/>
          <w:sz w:val="28"/>
          <w:szCs w:val="28"/>
        </w:rPr>
        <w:fldChar w:fldCharType="begin"/>
      </w:r>
      <w:r>
        <w:rPr>
          <w:rFonts w:cs="宋体" w:asciiTheme="minorEastAsia" w:hAnsiTheme="minorEastAsia" w:eastAsiaTheme="minorEastAsia"/>
          <w:color w:val="333333"/>
          <w:spacing w:val="-6"/>
          <w:kern w:val="0"/>
          <w:sz w:val="28"/>
          <w:szCs w:val="28"/>
        </w:rPr>
        <w:instrText xml:space="preserve"> HYPERLINK "http://pm.caa123.org.cn/" </w:instrText>
      </w:r>
      <w:r>
        <w:rPr>
          <w:rFonts w:cs="宋体" w:asciiTheme="minorEastAsia" w:hAnsiTheme="minorEastAsia" w:eastAsiaTheme="minorEastAsia"/>
          <w:color w:val="333333"/>
          <w:spacing w:val="-6"/>
          <w:kern w:val="0"/>
          <w:sz w:val="28"/>
          <w:szCs w:val="28"/>
        </w:rPr>
        <w:fldChar w:fldCharType="separate"/>
      </w:r>
      <w:r>
        <w:rPr>
          <w:rFonts w:cs="宋体" w:asciiTheme="minorEastAsia" w:hAnsiTheme="minorEastAsia" w:eastAsiaTheme="minorEastAsia"/>
          <w:color w:val="333333"/>
          <w:spacing w:val="-6"/>
          <w:kern w:val="0"/>
          <w:sz w:val="28"/>
          <w:szCs w:val="28"/>
        </w:rPr>
        <w:t>http://</w:t>
      </w:r>
      <w:r>
        <w:rPr>
          <w:rFonts w:hint="eastAsia" w:cs="宋体" w:asciiTheme="minorEastAsia" w:hAnsiTheme="minorEastAsia" w:eastAsiaTheme="minorEastAsia"/>
          <w:color w:val="333333"/>
          <w:spacing w:val="-6"/>
          <w:kern w:val="0"/>
          <w:sz w:val="28"/>
          <w:szCs w:val="28"/>
        </w:rPr>
        <w:t xml:space="preserve"> paimai.caa123.org.cn</w:t>
      </w:r>
      <w:r>
        <w:rPr>
          <w:rFonts w:hint="eastAsia" w:cs="宋体" w:asciiTheme="minorEastAsia" w:hAnsiTheme="minorEastAsia" w:eastAsiaTheme="minorEastAsia"/>
          <w:color w:val="333333"/>
          <w:spacing w:val="-6"/>
          <w:kern w:val="0"/>
          <w:sz w:val="28"/>
          <w:szCs w:val="28"/>
        </w:rPr>
        <w:fldChar w:fldCharType="end"/>
      </w:r>
      <w:r>
        <w:rPr>
          <w:rFonts w:hint="eastAsia" w:cs="宋体" w:asciiTheme="minorEastAsia" w:hAnsiTheme="minorEastAsia" w:eastAsiaTheme="minorEastAsia"/>
          <w:color w:val="333333"/>
          <w:spacing w:val="-6"/>
          <w:kern w:val="0"/>
          <w:sz w:val="28"/>
          <w:szCs w:val="28"/>
        </w:rPr>
        <w:t>。</w:t>
      </w:r>
      <w:r>
        <w:rPr>
          <w:rFonts w:hint="eastAsia" w:cs="宋体" w:asciiTheme="minorEastAsia" w:hAnsiTheme="minorEastAsia" w:eastAsiaTheme="minorEastAsia"/>
          <w:color w:val="333333"/>
          <w:spacing w:val="-6"/>
          <w:kern w:val="0"/>
          <w:sz w:val="28"/>
          <w:szCs w:val="28"/>
          <w:lang w:val="en-US" w:eastAsia="zh-CN"/>
        </w:rPr>
        <w:t>)</w:t>
      </w:r>
      <w:r>
        <w:rPr>
          <w:rFonts w:hint="eastAsia" w:cs="宋体" w:asciiTheme="minorEastAsia" w:hAnsiTheme="minorEastAsia" w:eastAsiaTheme="minorEastAsia"/>
          <w:color w:val="333333"/>
          <w:spacing w:val="-6"/>
          <w:kern w:val="0"/>
          <w:sz w:val="28"/>
          <w:szCs w:val="28"/>
        </w:rPr>
        <w:t>本</w:t>
      </w:r>
      <w:r>
        <w:rPr>
          <w:rFonts w:hint="eastAsia" w:cs="宋体" w:asciiTheme="minorEastAsia" w:hAnsiTheme="minorEastAsia" w:eastAsiaTheme="minorEastAsia"/>
          <w:spacing w:val="-6"/>
          <w:kern w:val="0"/>
          <w:sz w:val="28"/>
          <w:szCs w:val="28"/>
        </w:rPr>
        <w:t>次拍卖会的《拍卖公告》已于2020年</w:t>
      </w:r>
      <w:r>
        <w:rPr>
          <w:rFonts w:hint="eastAsia" w:cs="宋体" w:asciiTheme="minorEastAsia" w:hAnsiTheme="minorEastAsia" w:eastAsiaTheme="minorEastAsia"/>
          <w:spacing w:val="-6"/>
          <w:kern w:val="0"/>
          <w:sz w:val="28"/>
          <w:szCs w:val="28"/>
          <w:u w:val="single"/>
          <w:lang w:val="en-US" w:eastAsia="zh-CN"/>
        </w:rPr>
        <w:t>5</w:t>
      </w:r>
      <w:r>
        <w:rPr>
          <w:rFonts w:hint="eastAsia" w:cs="宋体" w:asciiTheme="minorEastAsia" w:hAnsiTheme="minorEastAsia" w:eastAsiaTheme="minorEastAsia"/>
          <w:spacing w:val="-6"/>
          <w:kern w:val="0"/>
          <w:sz w:val="28"/>
          <w:szCs w:val="28"/>
        </w:rPr>
        <w:t>月</w:t>
      </w:r>
      <w:r>
        <w:rPr>
          <w:rFonts w:hint="eastAsia" w:cs="宋体" w:asciiTheme="minorEastAsia" w:hAnsiTheme="minorEastAsia" w:eastAsiaTheme="minorEastAsia"/>
          <w:spacing w:val="-6"/>
          <w:kern w:val="0"/>
          <w:sz w:val="28"/>
          <w:szCs w:val="28"/>
          <w:u w:val="single"/>
          <w:lang w:val="en-US" w:eastAsia="zh-CN"/>
        </w:rPr>
        <w:t>29</w:t>
      </w:r>
      <w:r>
        <w:rPr>
          <w:rFonts w:hint="eastAsia" w:cs="宋体" w:asciiTheme="minorEastAsia" w:hAnsiTheme="minorEastAsia" w:eastAsiaTheme="minorEastAsia"/>
          <w:spacing w:val="-6"/>
          <w:kern w:val="0"/>
          <w:sz w:val="28"/>
          <w:szCs w:val="28"/>
        </w:rPr>
        <w:t>日在《东南快报》发布。</w:t>
      </w:r>
    </w:p>
    <w:p>
      <w:pPr>
        <w:pStyle w:val="6"/>
        <w:spacing w:line="400" w:lineRule="exact"/>
        <w:ind w:firstLine="538" w:firstLineChars="200"/>
        <w:rPr>
          <w:rFonts w:asciiTheme="minorEastAsia" w:hAnsiTheme="minorEastAsia" w:eastAsiaTheme="minorEastAsia"/>
          <w:b/>
          <w:spacing w:val="-6"/>
          <w:szCs w:val="28"/>
        </w:rPr>
      </w:pPr>
      <w:r>
        <w:rPr>
          <w:rFonts w:hint="eastAsia" w:asciiTheme="minorEastAsia" w:hAnsiTheme="minorEastAsia" w:eastAsiaTheme="minorEastAsia"/>
          <w:b/>
          <w:spacing w:val="-6"/>
          <w:szCs w:val="28"/>
        </w:rPr>
        <w:t>五、</w:t>
      </w:r>
      <w:r>
        <w:rPr>
          <w:rFonts w:hint="eastAsia" w:cs="宋体" w:asciiTheme="minorEastAsia" w:hAnsiTheme="minorEastAsia" w:eastAsiaTheme="minorEastAsia"/>
          <w:b/>
          <w:bCs/>
          <w:spacing w:val="-6"/>
          <w:szCs w:val="28"/>
        </w:rPr>
        <w:t>竞买手续：</w:t>
      </w:r>
    </w:p>
    <w:p>
      <w:pPr>
        <w:spacing w:line="400" w:lineRule="exact"/>
        <w:ind w:firstLine="450" w:firstLineChars="168"/>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1、请有意竞买者将保证金汇入我司账户</w:t>
      </w:r>
      <w:r>
        <w:rPr>
          <w:rFonts w:hint="eastAsia" w:ascii="宋体" w:hAnsi="宋体" w:eastAsia="宋体" w:cs="宋体"/>
          <w:b w:val="0"/>
          <w:bCs/>
          <w:sz w:val="28"/>
          <w:szCs w:val="28"/>
          <w:lang w:val="en-US" w:eastAsia="zh-CN"/>
        </w:rPr>
        <w:t>（户名：福建省广业拍卖有限公司；开户行：</w:t>
      </w:r>
      <w:r>
        <w:rPr>
          <w:rFonts w:hint="eastAsia" w:ascii="宋体" w:hAnsi="宋体" w:cs="宋体"/>
          <w:b w:val="0"/>
          <w:bCs/>
          <w:sz w:val="28"/>
          <w:szCs w:val="28"/>
          <w:lang w:val="en-US" w:eastAsia="zh-CN"/>
        </w:rPr>
        <w:t>建设银行</w:t>
      </w:r>
      <w:r>
        <w:rPr>
          <w:rFonts w:hint="eastAsia" w:ascii="宋体" w:hAnsi="宋体" w:eastAsia="宋体" w:cs="宋体"/>
          <w:b w:val="0"/>
          <w:bCs/>
          <w:sz w:val="28"/>
          <w:szCs w:val="28"/>
          <w:lang w:val="en-US" w:eastAsia="zh-CN"/>
        </w:rPr>
        <w:t>福州鼓楼支行；帐号：35001896307052502414）</w:t>
      </w:r>
      <w:r>
        <w:rPr>
          <w:rFonts w:hint="eastAsia" w:asciiTheme="minorEastAsia" w:hAnsiTheme="minorEastAsia" w:eastAsiaTheme="minorEastAsia"/>
          <w:spacing w:val="-6"/>
          <w:sz w:val="28"/>
          <w:szCs w:val="28"/>
        </w:rPr>
        <w:t>，于2020年</w:t>
      </w:r>
      <w:r>
        <w:rPr>
          <w:rFonts w:hint="eastAsia" w:asciiTheme="minorEastAsia" w:hAnsiTheme="minorEastAsia" w:eastAsiaTheme="minorEastAsia"/>
          <w:b/>
          <w:bCs/>
          <w:spacing w:val="-6"/>
          <w:sz w:val="28"/>
          <w:szCs w:val="28"/>
          <w:u w:val="single"/>
          <w:lang w:val="en-US" w:eastAsia="zh-CN"/>
        </w:rPr>
        <w:t>6</w:t>
      </w:r>
      <w:r>
        <w:rPr>
          <w:rFonts w:hint="eastAsia" w:asciiTheme="minorEastAsia" w:hAnsiTheme="minorEastAsia" w:eastAsiaTheme="minorEastAsia"/>
          <w:b/>
          <w:bCs/>
          <w:spacing w:val="-6"/>
          <w:sz w:val="28"/>
          <w:szCs w:val="28"/>
        </w:rPr>
        <w:t>月</w:t>
      </w:r>
      <w:r>
        <w:rPr>
          <w:rFonts w:hint="eastAsia" w:asciiTheme="minorEastAsia" w:hAnsiTheme="minorEastAsia" w:eastAsiaTheme="minorEastAsia"/>
          <w:b/>
          <w:bCs/>
          <w:spacing w:val="-6"/>
          <w:sz w:val="28"/>
          <w:szCs w:val="28"/>
          <w:u w:val="single"/>
          <w:lang w:val="en-US" w:eastAsia="zh-CN"/>
        </w:rPr>
        <w:t>4</w:t>
      </w:r>
      <w:r>
        <w:rPr>
          <w:rFonts w:hint="eastAsia" w:asciiTheme="minorEastAsia" w:hAnsiTheme="minorEastAsia" w:eastAsiaTheme="minorEastAsia"/>
          <w:b/>
          <w:bCs/>
          <w:spacing w:val="-6"/>
          <w:sz w:val="28"/>
          <w:szCs w:val="28"/>
        </w:rPr>
        <w:t>日1</w:t>
      </w:r>
      <w:r>
        <w:rPr>
          <w:rFonts w:hint="eastAsia" w:asciiTheme="minorEastAsia" w:hAnsiTheme="minorEastAsia" w:eastAsiaTheme="minorEastAsia"/>
          <w:b/>
          <w:bCs/>
          <w:spacing w:val="-6"/>
          <w:sz w:val="28"/>
          <w:szCs w:val="28"/>
          <w:lang w:val="en-US" w:eastAsia="zh-CN"/>
        </w:rPr>
        <w:t>6</w:t>
      </w:r>
      <w:r>
        <w:rPr>
          <w:rFonts w:hint="eastAsia" w:asciiTheme="minorEastAsia" w:hAnsiTheme="minorEastAsia" w:eastAsiaTheme="minorEastAsia"/>
          <w:spacing w:val="-6"/>
          <w:sz w:val="28"/>
          <w:szCs w:val="28"/>
        </w:rPr>
        <w:t>时前至我司办理竞买登记手续，并在报名截止时间前登录网站进行注册登记及申请参拍，逾时不予办理。竞买人应该保证提供的所有资料真实有效，否则应承担所有法律责任和后果。</w:t>
      </w:r>
    </w:p>
    <w:p>
      <w:pPr>
        <w:tabs>
          <w:tab w:val="left" w:pos="9720"/>
        </w:tabs>
        <w:snapToGrid w:val="0"/>
        <w:spacing w:line="400" w:lineRule="exact"/>
        <w:ind w:firstLine="450" w:firstLineChars="168"/>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2、竞买保证金收据登载的缴款人应与竞买人名称一致，否则视为报名无效该竞买人不得参加竞买。</w:t>
      </w:r>
      <w:r>
        <w:rPr>
          <w:rFonts w:hint="eastAsia" w:asciiTheme="minorEastAsia" w:hAnsiTheme="minorEastAsia" w:eastAsiaTheme="minorEastAsia"/>
          <w:color w:val="000000"/>
          <w:spacing w:val="-6"/>
          <w:sz w:val="28"/>
          <w:szCs w:val="28"/>
        </w:rPr>
        <w:t>竞买人应在拍卖报名时，对权属买受人予以明确，拍卖成交后，拍卖人不为买受人办理“加名”或“更名”手续。</w:t>
      </w:r>
    </w:p>
    <w:p>
      <w:pPr>
        <w:tabs>
          <w:tab w:val="left" w:pos="9720"/>
        </w:tabs>
        <w:snapToGrid w:val="0"/>
        <w:spacing w:line="400" w:lineRule="exact"/>
        <w:ind w:firstLine="450" w:firstLineChars="168"/>
        <w:textAlignment w:val="baseline"/>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3、符合上述条件并通过网站后台审核通过的即成为正式竞买人。</w:t>
      </w:r>
    </w:p>
    <w:p>
      <w:pPr>
        <w:tabs>
          <w:tab w:val="left" w:pos="9720"/>
        </w:tabs>
        <w:snapToGrid w:val="0"/>
        <w:spacing w:line="400" w:lineRule="exact"/>
        <w:ind w:firstLine="450" w:firstLineChars="168"/>
        <w:textAlignment w:val="baseline"/>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4、拍卖会开始前10分钟，竞买人凭账号密码登录</w:t>
      </w:r>
      <w:r>
        <w:rPr>
          <w:rFonts w:hint="eastAsia" w:asciiTheme="minorEastAsia" w:hAnsiTheme="minorEastAsia" w:eastAsiaTheme="minorEastAsia"/>
          <w:color w:val="000000"/>
          <w:spacing w:val="-6"/>
          <w:sz w:val="28"/>
          <w:szCs w:val="28"/>
        </w:rPr>
        <w:t>网络竞价平台</w:t>
      </w:r>
      <w:r>
        <w:rPr>
          <w:rFonts w:hint="eastAsia" w:asciiTheme="minorEastAsia" w:hAnsiTheme="minorEastAsia" w:eastAsiaTheme="minorEastAsia"/>
          <w:spacing w:val="-6"/>
          <w:sz w:val="28"/>
          <w:szCs w:val="28"/>
        </w:rPr>
        <w:t>。</w:t>
      </w:r>
      <w:r>
        <w:rPr>
          <w:rFonts w:hint="eastAsia" w:asciiTheme="minorEastAsia" w:hAnsiTheme="minorEastAsia" w:eastAsiaTheme="minorEastAsia"/>
          <w:color w:val="000000"/>
          <w:spacing w:val="-6"/>
          <w:sz w:val="28"/>
          <w:szCs w:val="28"/>
        </w:rPr>
        <w:t>在网络拍卖开始后，竞价系统提供固定的加价阶梯按钮，根据平台页面上显示的当前价格，竞买人可以选择按钮出价，也可以自行录入价格。自行出价加价幅度必须大于最小加价阶梯，否则出价无效，系统不予确认。</w:t>
      </w:r>
    </w:p>
    <w:p>
      <w:pPr>
        <w:tabs>
          <w:tab w:val="left" w:pos="9720"/>
        </w:tabs>
        <w:snapToGrid w:val="0"/>
        <w:spacing w:line="400" w:lineRule="exact"/>
        <w:ind w:firstLine="450" w:firstLineChars="168"/>
        <w:textAlignment w:val="baseline"/>
        <w:rPr>
          <w:rFonts w:cs="宋体"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5、凡在网络拍卖平台上以竞买人的账号和密码登陆后进行的操作，均被视为竞买人的行为，竞买人应当对其账号进行的所有活动和事件负法律责任。竞买人不应将其账号、密码转让或出借予他人使用。竞买人应对其网络账号密码的保管及使用负全责。</w:t>
      </w:r>
      <w:r>
        <w:rPr>
          <w:rFonts w:hint="eastAsia" w:cs="宋体" w:asciiTheme="minorEastAsia" w:hAnsiTheme="minorEastAsia" w:eastAsiaTheme="minorEastAsia"/>
          <w:spacing w:val="-6"/>
          <w:sz w:val="28"/>
          <w:szCs w:val="28"/>
        </w:rPr>
        <w:t xml:space="preserve"> </w:t>
      </w:r>
    </w:p>
    <w:p>
      <w:pPr>
        <w:pStyle w:val="6"/>
        <w:spacing w:line="400" w:lineRule="exact"/>
        <w:ind w:firstLine="538" w:firstLineChars="200"/>
        <w:rPr>
          <w:rFonts w:asciiTheme="minorEastAsia" w:hAnsiTheme="minorEastAsia" w:eastAsiaTheme="minorEastAsia"/>
          <w:spacing w:val="-6"/>
          <w:szCs w:val="28"/>
        </w:rPr>
      </w:pPr>
      <w:r>
        <w:rPr>
          <w:rFonts w:hint="eastAsia" w:asciiTheme="minorEastAsia" w:hAnsiTheme="minorEastAsia" w:eastAsiaTheme="minorEastAsia"/>
          <w:b/>
          <w:spacing w:val="-6"/>
          <w:szCs w:val="28"/>
        </w:rPr>
        <w:t>六、拍卖方式</w:t>
      </w:r>
      <w:r>
        <w:rPr>
          <w:rFonts w:hint="eastAsia" w:asciiTheme="minorEastAsia" w:hAnsiTheme="minorEastAsia" w:eastAsiaTheme="minorEastAsia"/>
          <w:spacing w:val="-6"/>
          <w:szCs w:val="28"/>
        </w:rPr>
        <w:t>：</w:t>
      </w:r>
    </w:p>
    <w:p>
      <w:pPr>
        <w:tabs>
          <w:tab w:val="left" w:pos="9720"/>
        </w:tabs>
        <w:snapToGrid w:val="0"/>
        <w:spacing w:line="400" w:lineRule="exact"/>
        <w:ind w:firstLine="557" w:firstLineChars="208"/>
        <w:textAlignment w:val="baseline"/>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1、本次拍卖会系在中国拍卖行业协会网络拍卖平台采用的网络方式。参加本期拍卖会的竞买人应仔细查阅中国拍卖行业协会网络拍卖平台系统主页（</w:t>
      </w:r>
      <w:r>
        <w:rPr>
          <w:rFonts w:asciiTheme="minorEastAsia" w:hAnsiTheme="minorEastAsia" w:eastAsiaTheme="minorEastAsia"/>
          <w:spacing w:val="-6"/>
          <w:sz w:val="28"/>
          <w:szCs w:val="28"/>
        </w:rPr>
        <w:t>http:// paimai.caa123.org.cn</w:t>
      </w:r>
      <w:r>
        <w:rPr>
          <w:rFonts w:hint="eastAsia" w:asciiTheme="minorEastAsia" w:hAnsiTheme="minorEastAsia" w:eastAsiaTheme="minorEastAsia"/>
          <w:spacing w:val="-6"/>
          <w:sz w:val="28"/>
          <w:szCs w:val="28"/>
        </w:rPr>
        <w:t>）中“帮助中心”里的解释、流程及规则。未列明事项以本规则为准。</w:t>
      </w:r>
    </w:p>
    <w:p>
      <w:pPr>
        <w:tabs>
          <w:tab w:val="left" w:pos="9720"/>
        </w:tabs>
        <w:snapToGrid w:val="0"/>
        <w:spacing w:line="400" w:lineRule="exact"/>
        <w:ind w:firstLine="557" w:firstLineChars="208"/>
        <w:textAlignment w:val="baseline"/>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①申请网络竞买资格的竞买人需先在中国拍卖行业协会网站注册通过，以注册的账号登陆并进入本次网络拍卖平台拍卖大厅，点选“参拍申请”并通知本公司审核。本公司收到意向竞买人的参拍申请后即对意向竞买人所提交的材料进行审查并点击确认后，竞买人方取得本期拍卖会的参拍许可（报名成功）。</w:t>
      </w:r>
    </w:p>
    <w:p>
      <w:pPr>
        <w:tabs>
          <w:tab w:val="left" w:pos="9720"/>
        </w:tabs>
        <w:snapToGrid w:val="0"/>
        <w:spacing w:line="400" w:lineRule="exact"/>
        <w:ind w:firstLine="557" w:firstLineChars="208"/>
        <w:textAlignment w:val="baseline"/>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②竞买人应于</w:t>
      </w:r>
      <w:r>
        <w:rPr>
          <w:rFonts w:asciiTheme="minorEastAsia" w:hAnsiTheme="minorEastAsia" w:eastAsiaTheme="minorEastAsia"/>
          <w:spacing w:val="-6"/>
          <w:sz w:val="28"/>
          <w:szCs w:val="28"/>
        </w:rPr>
        <w:t>20</w:t>
      </w:r>
      <w:r>
        <w:rPr>
          <w:rFonts w:hint="eastAsia" w:asciiTheme="minorEastAsia" w:hAnsiTheme="minorEastAsia" w:eastAsiaTheme="minorEastAsia"/>
          <w:spacing w:val="-6"/>
          <w:sz w:val="28"/>
          <w:szCs w:val="28"/>
        </w:rPr>
        <w:t>20年</w:t>
      </w:r>
      <w:r>
        <w:rPr>
          <w:rFonts w:hint="eastAsia" w:asciiTheme="minorEastAsia" w:hAnsiTheme="minorEastAsia" w:eastAsiaTheme="minorEastAsia"/>
          <w:b/>
          <w:bCs/>
          <w:spacing w:val="-6"/>
          <w:sz w:val="28"/>
          <w:szCs w:val="28"/>
          <w:u w:val="single"/>
          <w:lang w:val="en-US" w:eastAsia="zh-CN"/>
        </w:rPr>
        <w:t>6</w:t>
      </w:r>
      <w:r>
        <w:rPr>
          <w:rFonts w:hint="eastAsia" w:asciiTheme="minorEastAsia" w:hAnsiTheme="minorEastAsia" w:eastAsiaTheme="minorEastAsia"/>
          <w:b/>
          <w:bCs/>
          <w:spacing w:val="-6"/>
          <w:sz w:val="28"/>
          <w:szCs w:val="28"/>
        </w:rPr>
        <w:t>月</w:t>
      </w:r>
      <w:r>
        <w:rPr>
          <w:rFonts w:hint="eastAsia" w:asciiTheme="minorEastAsia" w:hAnsiTheme="minorEastAsia" w:eastAsiaTheme="minorEastAsia"/>
          <w:b/>
          <w:bCs/>
          <w:spacing w:val="-6"/>
          <w:sz w:val="28"/>
          <w:szCs w:val="28"/>
          <w:u w:val="single"/>
          <w:lang w:val="en-US" w:eastAsia="zh-CN"/>
        </w:rPr>
        <w:t>5</w:t>
      </w:r>
      <w:r>
        <w:rPr>
          <w:rFonts w:hint="eastAsia" w:asciiTheme="minorEastAsia" w:hAnsiTheme="minorEastAsia" w:eastAsiaTheme="minorEastAsia"/>
          <w:b/>
          <w:bCs/>
          <w:spacing w:val="-6"/>
          <w:sz w:val="28"/>
          <w:szCs w:val="28"/>
        </w:rPr>
        <w:t>日</w:t>
      </w:r>
      <w:r>
        <w:rPr>
          <w:rFonts w:hint="eastAsia" w:asciiTheme="minorEastAsia" w:hAnsiTheme="minorEastAsia" w:eastAsiaTheme="minorEastAsia"/>
          <w:b/>
          <w:bCs/>
          <w:spacing w:val="-6"/>
          <w:sz w:val="28"/>
          <w:szCs w:val="28"/>
          <w:u w:val="single"/>
        </w:rPr>
        <w:t>1</w:t>
      </w:r>
      <w:r>
        <w:rPr>
          <w:rFonts w:hint="eastAsia" w:asciiTheme="minorEastAsia" w:hAnsiTheme="minorEastAsia" w:eastAsiaTheme="minorEastAsia"/>
          <w:b/>
          <w:bCs/>
          <w:spacing w:val="-6"/>
          <w:sz w:val="28"/>
          <w:szCs w:val="28"/>
          <w:u w:val="single"/>
          <w:lang w:val="en-US" w:eastAsia="zh-CN"/>
        </w:rPr>
        <w:t>5</w:t>
      </w:r>
      <w:r>
        <w:rPr>
          <w:rFonts w:hint="eastAsia" w:asciiTheme="minorEastAsia" w:hAnsiTheme="minorEastAsia" w:eastAsiaTheme="minorEastAsia"/>
          <w:spacing w:val="-6"/>
          <w:sz w:val="28"/>
          <w:szCs w:val="28"/>
        </w:rPr>
        <w:t>时前，自行登陆</w:t>
      </w:r>
      <w:r>
        <w:rPr>
          <w:rFonts w:hint="eastAsia" w:cs="宋体" w:asciiTheme="minorEastAsia" w:hAnsiTheme="minorEastAsia" w:eastAsiaTheme="minorEastAsia"/>
          <w:spacing w:val="-6"/>
          <w:sz w:val="28"/>
          <w:szCs w:val="28"/>
        </w:rPr>
        <w:t>中国拍卖行业协会网络拍卖平台</w:t>
      </w:r>
      <w:r>
        <w:rPr>
          <w:rFonts w:hint="eastAsia" w:asciiTheme="minorEastAsia" w:hAnsiTheme="minorEastAsia" w:eastAsiaTheme="minorEastAsia"/>
          <w:spacing w:val="-6"/>
          <w:sz w:val="28"/>
          <w:szCs w:val="28"/>
        </w:rPr>
        <w:t>参与网络竞拍。</w:t>
      </w:r>
    </w:p>
    <w:p>
      <w:pPr>
        <w:pStyle w:val="3"/>
        <w:tabs>
          <w:tab w:val="left" w:pos="900"/>
        </w:tabs>
        <w:spacing w:after="0" w:line="400" w:lineRule="exact"/>
        <w:ind w:firstLine="557" w:firstLineChars="208"/>
        <w:rPr>
          <w:rFonts w:asciiTheme="minorEastAsia" w:hAnsiTheme="minorEastAsia" w:eastAsiaTheme="minorEastAsia"/>
          <w:spacing w:val="-6"/>
          <w:sz w:val="28"/>
          <w:szCs w:val="28"/>
        </w:rPr>
      </w:pPr>
      <w:r>
        <w:rPr>
          <w:rFonts w:asciiTheme="minorEastAsia" w:hAnsiTheme="minorEastAsia" w:eastAsiaTheme="minorEastAsia"/>
          <w:spacing w:val="-6"/>
          <w:sz w:val="28"/>
          <w:szCs w:val="28"/>
        </w:rPr>
        <w:fldChar w:fldCharType="begin"/>
      </w:r>
      <w:r>
        <w:rPr>
          <w:rFonts w:asciiTheme="minorEastAsia" w:hAnsiTheme="minorEastAsia" w:eastAsiaTheme="minorEastAsia"/>
          <w:spacing w:val="-6"/>
          <w:sz w:val="28"/>
          <w:szCs w:val="28"/>
        </w:rPr>
        <w:instrText xml:space="preserve"> </w:instrText>
      </w:r>
      <w:r>
        <w:rPr>
          <w:rFonts w:hint="eastAsia" w:asciiTheme="minorEastAsia" w:hAnsiTheme="minorEastAsia" w:eastAsiaTheme="minorEastAsia"/>
          <w:spacing w:val="-6"/>
          <w:sz w:val="28"/>
          <w:szCs w:val="28"/>
        </w:rPr>
        <w:instrText xml:space="preserve">= 3 \* GB3</w:instrText>
      </w:r>
      <w:r>
        <w:rPr>
          <w:rFonts w:asciiTheme="minorEastAsia" w:hAnsiTheme="minorEastAsia" w:eastAsiaTheme="minorEastAsia"/>
          <w:spacing w:val="-6"/>
          <w:sz w:val="28"/>
          <w:szCs w:val="28"/>
        </w:rPr>
        <w:instrText xml:space="preserve"> </w:instrText>
      </w:r>
      <w:r>
        <w:rPr>
          <w:rFonts w:asciiTheme="minorEastAsia" w:hAnsiTheme="minorEastAsia" w:eastAsiaTheme="minorEastAsia"/>
          <w:spacing w:val="-6"/>
          <w:sz w:val="28"/>
          <w:szCs w:val="28"/>
        </w:rPr>
        <w:fldChar w:fldCharType="separate"/>
      </w:r>
      <w:r>
        <w:rPr>
          <w:rFonts w:hint="eastAsia" w:asciiTheme="minorEastAsia" w:hAnsiTheme="minorEastAsia" w:eastAsiaTheme="minorEastAsia"/>
          <w:spacing w:val="-6"/>
          <w:sz w:val="28"/>
          <w:szCs w:val="28"/>
        </w:rPr>
        <w:t>③</w:t>
      </w:r>
      <w:r>
        <w:rPr>
          <w:rFonts w:asciiTheme="minorEastAsia" w:hAnsiTheme="minorEastAsia" w:eastAsiaTheme="minorEastAsia"/>
          <w:spacing w:val="-6"/>
          <w:sz w:val="28"/>
          <w:szCs w:val="28"/>
        </w:rPr>
        <w:fldChar w:fldCharType="end"/>
      </w:r>
      <w:r>
        <w:rPr>
          <w:rFonts w:hint="eastAsia" w:asciiTheme="minorEastAsia" w:hAnsiTheme="minorEastAsia" w:eastAsiaTheme="minorEastAsia"/>
          <w:spacing w:val="-6"/>
          <w:sz w:val="28"/>
          <w:szCs w:val="28"/>
        </w:rPr>
        <w:t>本次拍卖以有底价的增价拍卖方式进行。网络拍卖的时间分两个阶段：第一阶段“自由竞价时间”；第二阶段“限时竞价时间”。</w:t>
      </w:r>
    </w:p>
    <w:p>
      <w:pPr>
        <w:pStyle w:val="3"/>
        <w:tabs>
          <w:tab w:val="left" w:pos="900"/>
        </w:tabs>
        <w:spacing w:after="0" w:line="400" w:lineRule="exact"/>
        <w:ind w:firstLine="557" w:firstLineChars="208"/>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在“自由竞价时间”内竞买人可以对拍卖标的进行出价，竞买人可按照网络页面中设置的竞价阶梯加价，也可以自行录入价格，但加价幅度不得小于最小竞价阶梯。本场拍卖会采用顺序拍，拍卖标的按序号从小到大的顺序逐一拍卖，拍卖标的自由竞价时间为</w:t>
      </w:r>
      <w:r>
        <w:rPr>
          <w:rFonts w:hint="eastAsia" w:asciiTheme="minorEastAsia" w:hAnsiTheme="minorEastAsia" w:eastAsiaTheme="minorEastAsia"/>
          <w:b/>
          <w:bCs/>
          <w:color w:val="FF0000"/>
          <w:spacing w:val="-6"/>
          <w:sz w:val="28"/>
          <w:szCs w:val="28"/>
          <w:lang w:val="en-US" w:eastAsia="zh-CN"/>
        </w:rPr>
        <w:t>3</w:t>
      </w:r>
      <w:r>
        <w:rPr>
          <w:rFonts w:hint="eastAsia" w:asciiTheme="minorEastAsia" w:hAnsiTheme="minorEastAsia" w:eastAsiaTheme="minorEastAsia"/>
          <w:spacing w:val="-6"/>
          <w:sz w:val="28"/>
          <w:szCs w:val="28"/>
        </w:rPr>
        <w:t>分钟。</w:t>
      </w:r>
    </w:p>
    <w:p>
      <w:pPr>
        <w:pStyle w:val="3"/>
        <w:tabs>
          <w:tab w:val="left" w:pos="900"/>
        </w:tabs>
        <w:spacing w:after="0" w:line="400" w:lineRule="exact"/>
        <w:ind w:firstLine="557" w:firstLineChars="208"/>
        <w:rPr>
          <w:rFonts w:asciiTheme="minorEastAsia" w:hAnsiTheme="minorEastAsia" w:eastAsiaTheme="minorEastAsia"/>
          <w:color w:val="FF6600"/>
          <w:spacing w:val="-6"/>
          <w:sz w:val="28"/>
          <w:szCs w:val="28"/>
        </w:rPr>
      </w:pPr>
      <w:r>
        <w:rPr>
          <w:rFonts w:hint="eastAsia" w:asciiTheme="minorEastAsia" w:hAnsiTheme="minorEastAsia" w:eastAsiaTheme="minorEastAsia"/>
          <w:spacing w:val="-6"/>
          <w:sz w:val="28"/>
          <w:szCs w:val="28"/>
        </w:rPr>
        <w:t>“自由竞价时间”结束后，进入“限时竞价时间”。本场拍卖会标的的“限时竞价时间”为</w:t>
      </w:r>
      <w:r>
        <w:rPr>
          <w:rFonts w:hint="eastAsia" w:asciiTheme="minorEastAsia" w:hAnsiTheme="minorEastAsia" w:eastAsiaTheme="minorEastAsia"/>
          <w:b/>
          <w:bCs/>
          <w:color w:val="FF0000"/>
          <w:spacing w:val="-6"/>
          <w:sz w:val="28"/>
          <w:szCs w:val="28"/>
          <w:lang w:val="en-US" w:eastAsia="zh-CN"/>
        </w:rPr>
        <w:t>1</w:t>
      </w:r>
      <w:r>
        <w:rPr>
          <w:rFonts w:hint="eastAsia" w:asciiTheme="minorEastAsia" w:hAnsiTheme="minorEastAsia" w:eastAsiaTheme="minorEastAsia"/>
          <w:spacing w:val="-6"/>
          <w:sz w:val="28"/>
          <w:szCs w:val="28"/>
        </w:rPr>
        <w:t>分钟，限时竞价时间内如有竞买人出价，则系统重新倒计时</w:t>
      </w:r>
      <w:r>
        <w:rPr>
          <w:rFonts w:hint="eastAsia" w:asciiTheme="minorEastAsia" w:hAnsiTheme="minorEastAsia" w:eastAsiaTheme="minorEastAsia"/>
          <w:b/>
          <w:bCs/>
          <w:color w:val="FF0000"/>
          <w:spacing w:val="-6"/>
          <w:sz w:val="28"/>
          <w:szCs w:val="28"/>
          <w:lang w:val="en-US" w:eastAsia="zh-CN"/>
        </w:rPr>
        <w:t>1</w:t>
      </w:r>
      <w:r>
        <w:rPr>
          <w:rFonts w:hint="eastAsia" w:asciiTheme="minorEastAsia" w:hAnsiTheme="minorEastAsia" w:eastAsiaTheme="minorEastAsia"/>
          <w:spacing w:val="-6"/>
          <w:sz w:val="28"/>
          <w:szCs w:val="28"/>
        </w:rPr>
        <w:t>分钟。</w:t>
      </w:r>
    </w:p>
    <w:p>
      <w:pPr>
        <w:tabs>
          <w:tab w:val="left" w:pos="9720"/>
        </w:tabs>
        <w:snapToGrid w:val="0"/>
        <w:spacing w:line="400" w:lineRule="exact"/>
        <w:ind w:firstLine="557" w:firstLineChars="208"/>
        <w:textAlignment w:val="baseline"/>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2、无论网络竞买人应在网络倒计时结束前出价。超出网络倒计时的出价无效。竞买人的最后报价达到或超过底价（保留价）时成交。如未达底价（保留价），则该拍品收回（即不成交）。</w:t>
      </w:r>
    </w:p>
    <w:p>
      <w:pPr>
        <w:tabs>
          <w:tab w:val="left" w:pos="9720"/>
        </w:tabs>
        <w:snapToGrid w:val="0"/>
        <w:spacing w:line="400" w:lineRule="exact"/>
        <w:ind w:firstLine="557" w:firstLineChars="208"/>
        <w:textAlignment w:val="baseline"/>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3、竞买人出价，则不得反悔，否则将视其为违约。保证金将不予退还，并追究其违约责任。</w:t>
      </w:r>
    </w:p>
    <w:p>
      <w:pPr>
        <w:tabs>
          <w:tab w:val="left" w:pos="9720"/>
        </w:tabs>
        <w:spacing w:line="400" w:lineRule="exact"/>
        <w:ind w:firstLine="557" w:firstLineChars="208"/>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4、</w:t>
      </w:r>
      <w:r>
        <w:rPr>
          <w:rFonts w:hint="eastAsia" w:cs="宋体" w:asciiTheme="minorEastAsia" w:hAnsiTheme="minorEastAsia" w:eastAsiaTheme="minorEastAsia"/>
          <w:spacing w:val="-6"/>
          <w:sz w:val="28"/>
          <w:szCs w:val="28"/>
        </w:rPr>
        <w:t>最高应价的竞买人经拍卖师确认（该应价不低于保留价）后</w:t>
      </w:r>
      <w:r>
        <w:rPr>
          <w:rStyle w:val="11"/>
          <w:rFonts w:hint="eastAsia" w:cs="宋体" w:asciiTheme="minorEastAsia" w:hAnsiTheme="minorEastAsia" w:eastAsiaTheme="minorEastAsia"/>
          <w:spacing w:val="-6"/>
          <w:sz w:val="28"/>
          <w:szCs w:val="28"/>
        </w:rPr>
        <w:t>既表明委托人与竞买人之间关于拍卖标的的买卖关系已成立，</w:t>
      </w:r>
      <w:r>
        <w:rPr>
          <w:rFonts w:hint="eastAsia" w:cs="宋体" w:asciiTheme="minorEastAsia" w:hAnsiTheme="minorEastAsia" w:eastAsiaTheme="minorEastAsia"/>
          <w:spacing w:val="-6"/>
          <w:sz w:val="28"/>
          <w:szCs w:val="28"/>
        </w:rPr>
        <w:t>即成为买受人。</w:t>
      </w:r>
    </w:p>
    <w:p>
      <w:pPr>
        <w:tabs>
          <w:tab w:val="left" w:pos="9720"/>
        </w:tabs>
        <w:snapToGrid w:val="0"/>
        <w:spacing w:line="400" w:lineRule="exact"/>
        <w:ind w:firstLine="557" w:firstLineChars="208"/>
        <w:textAlignment w:val="baseline"/>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5、</w:t>
      </w:r>
      <w:r>
        <w:rPr>
          <w:rFonts w:hint="eastAsia" w:asciiTheme="minorEastAsia" w:hAnsiTheme="minorEastAsia" w:eastAsiaTheme="minorEastAsia"/>
          <w:spacing w:val="-6"/>
          <w:sz w:val="28"/>
          <w:szCs w:val="28"/>
        </w:rPr>
        <w:t>拍卖成交后买受人（或其委托人）在拍卖会次日至我司签署《成交确认书》和拍卖笔录，买受人在《成交确认书》买受人一栏上签名时，必须慎重填写权属买受人，不得更改。委托代理人签名应在“代理人”一栏上签署。</w:t>
      </w:r>
    </w:p>
    <w:p>
      <w:pPr>
        <w:tabs>
          <w:tab w:val="left" w:pos="9720"/>
        </w:tabs>
        <w:snapToGrid w:val="0"/>
        <w:spacing w:line="400" w:lineRule="exact"/>
        <w:ind w:right="-1" w:firstLine="603" w:firstLineChars="225"/>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6、买受人（或其委托人）不按要求签署或拒绝签署《拍卖笔录》和《拍卖成交确认书》的，不影响该拍卖的成交。且视为该买受人已经构成实质性违约。</w:t>
      </w:r>
    </w:p>
    <w:p>
      <w:pPr>
        <w:tabs>
          <w:tab w:val="left" w:pos="9720"/>
        </w:tabs>
        <w:snapToGrid w:val="0"/>
        <w:spacing w:line="400" w:lineRule="exact"/>
        <w:ind w:right="-1" w:firstLine="605" w:firstLineChars="225"/>
        <w:jc w:val="left"/>
        <w:rPr>
          <w:rFonts w:cs="宋体" w:asciiTheme="minorEastAsia" w:hAnsiTheme="minorEastAsia" w:eastAsiaTheme="minorEastAsia"/>
          <w:b/>
          <w:bCs/>
          <w:spacing w:val="-6"/>
          <w:kern w:val="0"/>
          <w:sz w:val="28"/>
          <w:szCs w:val="28"/>
        </w:rPr>
      </w:pPr>
      <w:r>
        <w:rPr>
          <w:rFonts w:hint="eastAsia" w:cs="宋体" w:asciiTheme="minorEastAsia" w:hAnsiTheme="minorEastAsia" w:eastAsiaTheme="minorEastAsia"/>
          <w:b/>
          <w:bCs/>
          <w:spacing w:val="-6"/>
          <w:kern w:val="0"/>
          <w:sz w:val="28"/>
          <w:szCs w:val="28"/>
        </w:rPr>
        <w:t>七、特别约定：</w:t>
      </w:r>
    </w:p>
    <w:p>
      <w:pPr>
        <w:tabs>
          <w:tab w:val="left" w:pos="9720"/>
        </w:tabs>
        <w:spacing w:line="400" w:lineRule="exact"/>
        <w:ind w:right="-1" w:firstLine="603" w:firstLineChars="225"/>
        <w:jc w:val="left"/>
        <w:rPr>
          <w:rFonts w:cs="宋体" w:asciiTheme="minorEastAsia" w:hAnsiTheme="minorEastAsia" w:eastAsiaTheme="minorEastAsia"/>
          <w:spacing w:val="-6"/>
          <w:kern w:val="0"/>
          <w:sz w:val="28"/>
          <w:szCs w:val="28"/>
        </w:rPr>
      </w:pPr>
      <w:r>
        <w:rPr>
          <w:rFonts w:hint="eastAsia" w:cs="宋体" w:asciiTheme="minorEastAsia" w:hAnsiTheme="minorEastAsia" w:eastAsiaTheme="minorEastAsia"/>
          <w:spacing w:val="-6"/>
          <w:kern w:val="0"/>
          <w:sz w:val="28"/>
          <w:szCs w:val="28"/>
        </w:rPr>
        <w:t>1、在起拍价、成交价中不含买卖双方所要缴纳的各种税费及标的物所有欠费。</w:t>
      </w:r>
    </w:p>
    <w:p>
      <w:pPr>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2</w:t>
      </w:r>
      <w:r>
        <w:rPr>
          <w:rFonts w:hint="eastAsia" w:cs="宋体" w:asciiTheme="minorEastAsia" w:hAnsiTheme="minorEastAsia" w:eastAsiaTheme="minorEastAsia"/>
          <w:spacing w:val="-6"/>
          <w:kern w:val="0"/>
          <w:sz w:val="28"/>
          <w:szCs w:val="28"/>
        </w:rPr>
        <w:t>、</w:t>
      </w:r>
      <w:r>
        <w:rPr>
          <w:rFonts w:hint="eastAsia" w:asciiTheme="minorEastAsia" w:hAnsiTheme="minorEastAsia" w:eastAsiaTheme="minorEastAsia"/>
          <w:spacing w:val="-6"/>
          <w:sz w:val="28"/>
          <w:szCs w:val="28"/>
        </w:rPr>
        <w:t>我司告知的委托方提供的标的物的数量及品质等说明，仅作为参考性数据，实际数量、数据、用途、性质以现场实物为准，如有出入成交款不作多还少补之价格上的增减。</w:t>
      </w:r>
    </w:p>
    <w:p>
      <w:pPr>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3、</w:t>
      </w:r>
      <w:r>
        <w:rPr>
          <w:rFonts w:hint="eastAsia" w:cs="宋体" w:asciiTheme="minorEastAsia" w:hAnsiTheme="minorEastAsia" w:eastAsiaTheme="minorEastAsia"/>
          <w:spacing w:val="-6"/>
          <w:kern w:val="0"/>
          <w:sz w:val="28"/>
          <w:szCs w:val="28"/>
        </w:rPr>
        <w:t>拍卖公告在表述上若有与本规则不一致的，以本规则为准</w:t>
      </w:r>
      <w:r>
        <w:rPr>
          <w:rFonts w:hint="eastAsia" w:cs="宋体" w:asciiTheme="minorEastAsia" w:hAnsiTheme="minorEastAsia" w:eastAsiaTheme="minorEastAsia"/>
          <w:spacing w:val="-6"/>
          <w:sz w:val="28"/>
          <w:szCs w:val="28"/>
        </w:rPr>
        <w:t>。竞买人对拍卖标的如有任何问题，应于拍卖报名截止日前以书面形式提出，未提出的视为完全了解拍卖标的物的一切现状（包括瑕疵），并愿承担一切责任。拍卖成交后，买受人不得对拍卖标的的现状提出异议。竞得标的后发生的一切问题均与我司无关，竞买人自行承担全部责任。进入会场拍卖人不再回答竞买人的提问。</w:t>
      </w:r>
    </w:p>
    <w:p>
      <w:pPr>
        <w:tabs>
          <w:tab w:val="left" w:pos="9720"/>
        </w:tabs>
        <w:spacing w:line="400" w:lineRule="exact"/>
        <w:ind w:right="-1" w:firstLine="603" w:firstLineChars="225"/>
        <w:rPr>
          <w:rFonts w:cs="宋体" w:asciiTheme="minorEastAsia" w:hAnsiTheme="minorEastAsia" w:eastAsiaTheme="minorEastAsia"/>
          <w:b/>
          <w:spacing w:val="-6"/>
          <w:sz w:val="28"/>
          <w:szCs w:val="28"/>
        </w:rPr>
      </w:pPr>
      <w:r>
        <w:rPr>
          <w:rFonts w:hint="eastAsia" w:cs="宋体" w:asciiTheme="minorEastAsia" w:hAnsiTheme="minorEastAsia" w:eastAsiaTheme="minorEastAsia"/>
          <w:spacing w:val="-6"/>
          <w:sz w:val="28"/>
          <w:szCs w:val="28"/>
        </w:rPr>
        <w:t>4、在买卖过程中按国家法律、法规及地方政策的规定，买卖双方应缴纳的税、费均由买受人承担。税费的具体比例及数额，由竞买人自行向有关部门咨询而获得明确、充分的认识。办理交易过程中，如遇税率或计税依据调整，买受人应无条件服从并承担相关税费。</w:t>
      </w:r>
    </w:p>
    <w:p>
      <w:pPr>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5、拍卖标的指本规则第三条标的所指船舶本身，船舶内遗留物不在本次拍卖范围内。</w:t>
      </w:r>
    </w:p>
    <w:p>
      <w:pPr>
        <w:tabs>
          <w:tab w:val="left" w:pos="9720"/>
        </w:tabs>
        <w:spacing w:line="400" w:lineRule="exact"/>
        <w:ind w:right="-1" w:firstLine="581" w:firstLineChars="217"/>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6</w:t>
      </w:r>
      <w:r>
        <w:rPr>
          <w:rFonts w:hint="eastAsia" w:cs="宋体" w:asciiTheme="minorEastAsia" w:hAnsiTheme="minorEastAsia" w:eastAsiaTheme="minorEastAsia"/>
          <w:spacing w:val="-6"/>
          <w:sz w:val="28"/>
          <w:szCs w:val="28"/>
          <w:lang w:val="en-GB"/>
        </w:rPr>
        <w:t>、</w:t>
      </w:r>
      <w:r>
        <w:rPr>
          <w:rFonts w:hint="eastAsia" w:cs="宋体" w:asciiTheme="minorEastAsia" w:hAnsiTheme="minorEastAsia" w:eastAsiaTheme="minorEastAsia"/>
          <w:spacing w:val="-6"/>
          <w:sz w:val="28"/>
          <w:szCs w:val="28"/>
        </w:rPr>
        <w:t>若遇不可抗力、不可避免事件终止拍卖或委托方要求中止拍卖、收回拍卖标的，我司不负任何责任，全额无息退还竞买人所交付的款项。</w:t>
      </w:r>
    </w:p>
    <w:p>
      <w:pPr>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7、标的移交过程中产生的一切费用均由买受人自行承担。成交之日起，无论拍卖标的由谁保存，我司及其工作人员或其代理人对任何原因所致的拍卖标的的损毁、灭失，不负任何责任，买受人应对其所购拍卖标的负全责。</w:t>
      </w:r>
    </w:p>
    <w:p>
      <w:pPr>
        <w:pStyle w:val="2"/>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8、如委托人或买受人出现违约行为，与拍卖人无关，拍卖人不承担任何责任。</w:t>
      </w:r>
    </w:p>
    <w:p>
      <w:pPr>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9、本次拍卖会竞买未成交者，</w:t>
      </w:r>
      <w:r>
        <w:rPr>
          <w:rFonts w:hint="eastAsia" w:cs="宋体" w:asciiTheme="minorEastAsia" w:hAnsiTheme="minorEastAsia" w:eastAsiaTheme="minorEastAsia"/>
          <w:b/>
          <w:bCs/>
          <w:spacing w:val="-6"/>
          <w:sz w:val="28"/>
          <w:szCs w:val="28"/>
        </w:rPr>
        <w:t>保证金于拍卖会五个工作日内按原交付方式全额不计息退还</w:t>
      </w:r>
      <w:r>
        <w:rPr>
          <w:rFonts w:hint="eastAsia" w:cs="宋体" w:asciiTheme="minorEastAsia" w:hAnsiTheme="minorEastAsia" w:eastAsiaTheme="minorEastAsia"/>
          <w:spacing w:val="-6"/>
          <w:sz w:val="28"/>
          <w:szCs w:val="28"/>
        </w:rPr>
        <w:t>。</w:t>
      </w:r>
    </w:p>
    <w:p>
      <w:pPr>
        <w:tabs>
          <w:tab w:val="left" w:pos="9720"/>
        </w:tabs>
        <w:spacing w:line="400" w:lineRule="exact"/>
        <w:ind w:right="-1" w:firstLine="603" w:firstLineChars="225"/>
        <w:jc w:val="left"/>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10、</w:t>
      </w:r>
      <w:r>
        <w:rPr>
          <w:rStyle w:val="11"/>
          <w:rFonts w:hint="eastAsia" w:cs="宋体" w:asciiTheme="minorEastAsia" w:hAnsiTheme="minorEastAsia" w:eastAsiaTheme="minorEastAsia"/>
          <w:spacing w:val="-6"/>
          <w:sz w:val="28"/>
          <w:szCs w:val="28"/>
        </w:rPr>
        <w:t>竞买人应自觉遵守和维护拍卖秩序，不得阻挠其他竞买人竞买，不得阻碍拍卖活动正常进行，否则拍卖有权取消其竞买资格；禁止恶意串通，损害他人利益，一经发现，保证金和已付款均不予退还，并追究其法律责任。</w:t>
      </w:r>
    </w:p>
    <w:p>
      <w:pPr>
        <w:spacing w:line="400" w:lineRule="exact"/>
        <w:ind w:right="-1" w:firstLine="5"/>
        <w:rPr>
          <w:rFonts w:asciiTheme="minorEastAsia" w:hAnsiTheme="minorEastAsia" w:eastAsiaTheme="minorEastAsia"/>
          <w:bCs/>
          <w:spacing w:val="-6"/>
          <w:sz w:val="28"/>
          <w:szCs w:val="28"/>
        </w:rPr>
      </w:pPr>
      <w:r>
        <w:rPr>
          <w:rFonts w:hint="eastAsia" w:asciiTheme="minorEastAsia" w:hAnsiTheme="minorEastAsia" w:eastAsiaTheme="minorEastAsia"/>
          <w:bCs/>
          <w:spacing w:val="-6"/>
          <w:sz w:val="28"/>
          <w:szCs w:val="28"/>
        </w:rPr>
        <w:t xml:space="preserve">    11、移交的设备以现场交接为准，买受人应对转让的设备的质量和数量有足够的了解。若现场移交的数量少于评估报告所记录的数量及标的物存在瑕疵，买受人不得要求拍卖人及委托方赔偿责任。</w:t>
      </w:r>
    </w:p>
    <w:p>
      <w:pPr>
        <w:spacing w:line="400" w:lineRule="exact"/>
        <w:ind w:right="-1" w:firstLine="536" w:firstLineChars="200"/>
        <w:rPr>
          <w:rFonts w:asciiTheme="minorEastAsia" w:hAnsiTheme="minorEastAsia" w:eastAsiaTheme="minorEastAsia"/>
          <w:bCs/>
          <w:spacing w:val="-6"/>
          <w:sz w:val="28"/>
          <w:szCs w:val="28"/>
        </w:rPr>
      </w:pPr>
      <w:r>
        <w:rPr>
          <w:rFonts w:hint="eastAsia" w:asciiTheme="minorEastAsia" w:hAnsiTheme="minorEastAsia" w:eastAsiaTheme="minorEastAsia"/>
          <w:bCs/>
          <w:spacing w:val="-6"/>
          <w:sz w:val="28"/>
          <w:szCs w:val="28"/>
        </w:rPr>
        <w:t>12、委托方和买受人办理好拍卖标的移交手续后，买受人应自行看护标的物，独自承担消防、环保、安全、保卫工作的全部责任。本次拍卖标的须报废拆解，拍卖成交后不得继续作为船舶整体使用。</w:t>
      </w:r>
    </w:p>
    <w:p>
      <w:pPr>
        <w:spacing w:line="400" w:lineRule="exact"/>
        <w:ind w:right="-1" w:firstLine="5"/>
        <w:rPr>
          <w:rFonts w:asciiTheme="minorEastAsia" w:hAnsiTheme="minorEastAsia" w:eastAsiaTheme="minorEastAsia"/>
          <w:b/>
          <w:bCs/>
          <w:spacing w:val="-6"/>
          <w:sz w:val="28"/>
          <w:szCs w:val="28"/>
        </w:rPr>
      </w:pPr>
      <w:r>
        <w:rPr>
          <w:rFonts w:hint="eastAsia" w:asciiTheme="minorEastAsia" w:hAnsiTheme="minorEastAsia" w:eastAsiaTheme="minorEastAsia"/>
          <w:bCs/>
          <w:spacing w:val="-6"/>
          <w:sz w:val="28"/>
          <w:szCs w:val="28"/>
        </w:rPr>
        <w:t xml:space="preserve">   </w:t>
      </w:r>
      <w:r>
        <w:rPr>
          <w:rFonts w:hint="eastAsia" w:asciiTheme="minorEastAsia" w:hAnsiTheme="minorEastAsia" w:eastAsiaTheme="minorEastAsia"/>
          <w:b/>
          <w:bCs/>
          <w:spacing w:val="-6"/>
          <w:sz w:val="28"/>
          <w:szCs w:val="28"/>
        </w:rPr>
        <w:t xml:space="preserve"> 13、拍卖标的须按“三刀四段”标准拆解，发动机必须完成切割且不可复原。</w:t>
      </w:r>
      <w:r>
        <w:rPr>
          <w:rFonts w:hint="eastAsia" w:asciiTheme="minorEastAsia" w:hAnsiTheme="minorEastAsia" w:eastAsiaTheme="minorEastAsia"/>
          <w:b/>
          <w:spacing w:val="-6"/>
          <w:sz w:val="28"/>
          <w:szCs w:val="28"/>
        </w:rPr>
        <w:t>拆解过程应进行摄像、照相，摄像、照相过程要直观反映拆解过程，并刻录成光盘提供给委托人。</w:t>
      </w:r>
    </w:p>
    <w:p>
      <w:pPr>
        <w:spacing w:line="400" w:lineRule="exact"/>
        <w:ind w:right="-1" w:firstLine="5"/>
        <w:rPr>
          <w:rFonts w:asciiTheme="minorEastAsia" w:hAnsiTheme="minorEastAsia" w:eastAsiaTheme="minorEastAsia"/>
          <w:b/>
          <w:bCs/>
          <w:spacing w:val="-6"/>
          <w:sz w:val="28"/>
          <w:szCs w:val="28"/>
        </w:rPr>
      </w:pPr>
      <w:r>
        <w:rPr>
          <w:rFonts w:hint="eastAsia" w:asciiTheme="minorEastAsia" w:hAnsiTheme="minorEastAsia" w:eastAsiaTheme="minorEastAsia"/>
          <w:bCs/>
          <w:spacing w:val="-6"/>
          <w:sz w:val="28"/>
          <w:szCs w:val="28"/>
        </w:rPr>
        <w:t xml:space="preserve">   </w:t>
      </w:r>
      <w:r>
        <w:rPr>
          <w:rFonts w:hint="eastAsia" w:asciiTheme="minorEastAsia" w:hAnsiTheme="minorEastAsia" w:eastAsiaTheme="minorEastAsia"/>
          <w:b/>
          <w:bCs/>
          <w:spacing w:val="-6"/>
          <w:sz w:val="28"/>
          <w:szCs w:val="28"/>
        </w:rPr>
        <w:t xml:space="preserve"> 14、</w:t>
      </w:r>
      <w:r>
        <w:rPr>
          <w:rFonts w:hint="eastAsia" w:asciiTheme="minorEastAsia" w:hAnsiTheme="minorEastAsia" w:eastAsiaTheme="minorEastAsia"/>
          <w:b/>
          <w:spacing w:val="-6"/>
          <w:sz w:val="28"/>
          <w:szCs w:val="28"/>
          <w:u w:val="single"/>
        </w:rPr>
        <w:t>拆解地点应位于福建省福州市或宁德市地区</w:t>
      </w:r>
      <w:r>
        <w:rPr>
          <w:rFonts w:hint="eastAsia" w:asciiTheme="minorEastAsia" w:hAnsiTheme="minorEastAsia" w:eastAsiaTheme="minorEastAsia"/>
          <w:b/>
          <w:spacing w:val="-6"/>
          <w:sz w:val="28"/>
          <w:szCs w:val="28"/>
        </w:rPr>
        <w:t>。</w:t>
      </w:r>
    </w:p>
    <w:p>
      <w:pPr>
        <w:spacing w:line="400" w:lineRule="exact"/>
        <w:ind w:right="-1" w:firstLine="538" w:firstLineChars="200"/>
        <w:rPr>
          <w:rFonts w:asciiTheme="minorEastAsia" w:hAnsiTheme="minorEastAsia" w:eastAsiaTheme="minorEastAsia"/>
          <w:b/>
          <w:bCs/>
          <w:spacing w:val="-6"/>
          <w:sz w:val="28"/>
          <w:szCs w:val="28"/>
        </w:rPr>
      </w:pPr>
      <w:r>
        <w:rPr>
          <w:rFonts w:hint="eastAsia" w:asciiTheme="minorEastAsia" w:hAnsiTheme="minorEastAsia" w:eastAsiaTheme="minorEastAsia"/>
          <w:b/>
          <w:bCs/>
          <w:spacing w:val="-6"/>
          <w:sz w:val="28"/>
          <w:szCs w:val="28"/>
        </w:rPr>
        <w:t>15、买受人</w:t>
      </w:r>
      <w:r>
        <w:rPr>
          <w:rFonts w:hint="eastAsia" w:asciiTheme="minorEastAsia" w:hAnsiTheme="minorEastAsia" w:eastAsiaTheme="minorEastAsia"/>
          <w:b/>
          <w:spacing w:val="-6"/>
          <w:sz w:val="28"/>
          <w:szCs w:val="28"/>
        </w:rPr>
        <w:t>拆解船舶过程应符合环境保护有关规定，做好有毒、有害物质回收及无害化处理工作，防止环境污染。</w:t>
      </w:r>
    </w:p>
    <w:p>
      <w:pPr>
        <w:spacing w:line="400" w:lineRule="exact"/>
        <w:ind w:right="-1" w:firstLine="538" w:firstLineChars="200"/>
        <w:rPr>
          <w:rFonts w:asciiTheme="minorEastAsia" w:hAnsiTheme="minorEastAsia" w:eastAsiaTheme="minorEastAsia"/>
          <w:b/>
          <w:bCs/>
          <w:spacing w:val="-6"/>
          <w:sz w:val="28"/>
          <w:szCs w:val="28"/>
        </w:rPr>
      </w:pPr>
      <w:r>
        <w:rPr>
          <w:rFonts w:hint="eastAsia" w:asciiTheme="minorEastAsia" w:hAnsiTheme="minorEastAsia" w:eastAsiaTheme="minorEastAsia"/>
          <w:b/>
          <w:bCs/>
          <w:spacing w:val="-6"/>
          <w:sz w:val="28"/>
          <w:szCs w:val="28"/>
        </w:rPr>
        <w:t>16、买受人在移动拍卖标的物过程中，应符合安全与环保的规范操作要求，如发生任何安全、环保责任事故（包括人身、消防责任事故等）。由买受人承担全部责任，委托方不承担任何经济和法律责任。</w:t>
      </w:r>
    </w:p>
    <w:p>
      <w:pPr>
        <w:spacing w:line="400" w:lineRule="exact"/>
        <w:ind w:right="-1" w:firstLine="538" w:firstLineChars="200"/>
        <w:rPr>
          <w:rFonts w:asciiTheme="minorEastAsia" w:hAnsiTheme="minorEastAsia" w:eastAsiaTheme="minorEastAsia"/>
          <w:b/>
          <w:bCs/>
          <w:spacing w:val="-6"/>
          <w:sz w:val="28"/>
          <w:szCs w:val="28"/>
        </w:rPr>
      </w:pPr>
      <w:r>
        <w:rPr>
          <w:rFonts w:hint="eastAsia" w:asciiTheme="minorEastAsia" w:hAnsiTheme="minorEastAsia" w:eastAsiaTheme="minorEastAsia"/>
          <w:b/>
          <w:bCs/>
          <w:spacing w:val="-6"/>
          <w:sz w:val="28"/>
          <w:szCs w:val="28"/>
        </w:rPr>
        <w:t>17、</w:t>
      </w:r>
      <w:r>
        <w:rPr>
          <w:rFonts w:asciiTheme="minorEastAsia" w:hAnsiTheme="minorEastAsia" w:eastAsiaTheme="minorEastAsia"/>
          <w:b/>
          <w:color w:val="000000"/>
          <w:spacing w:val="-6"/>
          <w:sz w:val="28"/>
          <w:szCs w:val="28"/>
        </w:rPr>
        <w:t>本次拍卖标的</w:t>
      </w:r>
      <w:r>
        <w:rPr>
          <w:rFonts w:hint="eastAsia" w:asciiTheme="minorEastAsia" w:hAnsiTheme="minorEastAsia" w:eastAsiaTheme="minorEastAsia"/>
          <w:b/>
          <w:color w:val="000000"/>
          <w:spacing w:val="-6"/>
          <w:sz w:val="28"/>
          <w:szCs w:val="28"/>
        </w:rPr>
        <w:t>按单艘船舶进行拍卖，船舶拆解所涉及到</w:t>
      </w:r>
      <w:r>
        <w:rPr>
          <w:rFonts w:asciiTheme="minorEastAsia" w:hAnsiTheme="minorEastAsia" w:eastAsiaTheme="minorEastAsia"/>
          <w:b/>
          <w:color w:val="000000"/>
          <w:spacing w:val="-6"/>
          <w:sz w:val="28"/>
          <w:szCs w:val="28"/>
        </w:rPr>
        <w:t>船舶</w:t>
      </w:r>
      <w:r>
        <w:rPr>
          <w:rFonts w:hint="eastAsia" w:asciiTheme="minorEastAsia" w:hAnsiTheme="minorEastAsia" w:eastAsiaTheme="minorEastAsia"/>
          <w:b/>
          <w:color w:val="000000"/>
          <w:spacing w:val="-6"/>
          <w:sz w:val="28"/>
          <w:szCs w:val="28"/>
        </w:rPr>
        <w:t>拖带、</w:t>
      </w:r>
      <w:r>
        <w:rPr>
          <w:rFonts w:asciiTheme="minorEastAsia" w:hAnsiTheme="minorEastAsia" w:eastAsiaTheme="minorEastAsia"/>
          <w:b/>
          <w:color w:val="000000"/>
          <w:spacing w:val="-6"/>
          <w:sz w:val="28"/>
          <w:szCs w:val="28"/>
        </w:rPr>
        <w:t>拆解</w:t>
      </w:r>
      <w:r>
        <w:rPr>
          <w:rFonts w:hint="eastAsia" w:asciiTheme="minorEastAsia" w:hAnsiTheme="minorEastAsia" w:eastAsiaTheme="minorEastAsia"/>
          <w:b/>
          <w:color w:val="000000"/>
          <w:spacing w:val="-6"/>
          <w:sz w:val="28"/>
          <w:szCs w:val="28"/>
        </w:rPr>
        <w:t>、管理等</w:t>
      </w:r>
      <w:r>
        <w:rPr>
          <w:rFonts w:asciiTheme="minorEastAsia" w:hAnsiTheme="minorEastAsia" w:eastAsiaTheme="minorEastAsia"/>
          <w:b/>
          <w:color w:val="000000"/>
          <w:spacing w:val="-6"/>
          <w:sz w:val="28"/>
          <w:szCs w:val="28"/>
        </w:rPr>
        <w:t>全部费用</w:t>
      </w:r>
      <w:r>
        <w:rPr>
          <w:rFonts w:hint="eastAsia" w:asciiTheme="minorEastAsia" w:hAnsiTheme="minorEastAsia" w:eastAsiaTheme="minorEastAsia"/>
          <w:b/>
          <w:color w:val="000000"/>
          <w:spacing w:val="-6"/>
          <w:sz w:val="28"/>
          <w:szCs w:val="28"/>
        </w:rPr>
        <w:t>由买受人承担。</w:t>
      </w:r>
    </w:p>
    <w:p>
      <w:pPr>
        <w:pStyle w:val="17"/>
        <w:spacing w:line="400" w:lineRule="exact"/>
        <w:ind w:left="-15" w:leftChars="-7" w:firstLine="538" w:firstLineChars="200"/>
        <w:jc w:val="both"/>
        <w:rPr>
          <w:rFonts w:asciiTheme="minorEastAsia" w:hAnsiTheme="minorEastAsia" w:eastAsiaTheme="minorEastAsia"/>
          <w:b/>
          <w:bCs/>
          <w:spacing w:val="-6"/>
          <w:sz w:val="28"/>
          <w:szCs w:val="28"/>
        </w:rPr>
      </w:pPr>
      <w:r>
        <w:rPr>
          <w:rFonts w:hint="eastAsia" w:asciiTheme="minorEastAsia" w:hAnsiTheme="minorEastAsia" w:eastAsiaTheme="minorEastAsia"/>
          <w:b/>
          <w:bCs/>
          <w:spacing w:val="-6"/>
          <w:sz w:val="28"/>
          <w:szCs w:val="28"/>
        </w:rPr>
        <w:t>18、</w:t>
      </w:r>
      <w:r>
        <w:rPr>
          <w:rFonts w:hint="eastAsia" w:cs="Times New Roman" w:asciiTheme="minorEastAsia" w:hAnsiTheme="minorEastAsia" w:eastAsiaTheme="minorEastAsia"/>
          <w:b/>
          <w:spacing w:val="-6"/>
          <w:sz w:val="28"/>
          <w:szCs w:val="28"/>
        </w:rPr>
        <w:t>买受人自船舶接收之日起，</w:t>
      </w:r>
      <w:r>
        <w:rPr>
          <w:rFonts w:hint="eastAsia" w:cs="Times New Roman" w:asciiTheme="minorEastAsia" w:hAnsiTheme="minorEastAsia" w:eastAsiaTheme="minorEastAsia"/>
          <w:b/>
          <w:color w:val="auto"/>
          <w:spacing w:val="-6"/>
          <w:sz w:val="28"/>
          <w:szCs w:val="28"/>
        </w:rPr>
        <w:t>应在3</w:t>
      </w:r>
      <w:r>
        <w:rPr>
          <w:rFonts w:cs="Times New Roman" w:asciiTheme="minorEastAsia" w:hAnsiTheme="minorEastAsia" w:eastAsiaTheme="minorEastAsia"/>
          <w:b/>
          <w:color w:val="auto"/>
          <w:spacing w:val="-6"/>
          <w:sz w:val="28"/>
          <w:szCs w:val="28"/>
        </w:rPr>
        <w:t>0</w:t>
      </w:r>
      <w:r>
        <w:rPr>
          <w:rFonts w:hint="eastAsia" w:cs="Times New Roman" w:asciiTheme="minorEastAsia" w:hAnsiTheme="minorEastAsia" w:eastAsiaTheme="minorEastAsia"/>
          <w:b/>
          <w:color w:val="auto"/>
          <w:spacing w:val="-6"/>
          <w:sz w:val="28"/>
          <w:szCs w:val="28"/>
        </w:rPr>
        <w:t>日内</w:t>
      </w:r>
      <w:r>
        <w:rPr>
          <w:rFonts w:hint="eastAsia" w:cs="Times New Roman" w:asciiTheme="minorEastAsia" w:hAnsiTheme="minorEastAsia" w:eastAsiaTheme="minorEastAsia"/>
          <w:b/>
          <w:color w:val="auto"/>
          <w:spacing w:val="-6"/>
          <w:sz w:val="28"/>
          <w:szCs w:val="28"/>
          <w:lang w:eastAsia="zh-CN"/>
        </w:rPr>
        <w:t>通知委托人现场监督船舶拆解</w:t>
      </w:r>
      <w:r>
        <w:rPr>
          <w:rFonts w:hint="eastAsia" w:cs="Times New Roman" w:asciiTheme="minorEastAsia" w:hAnsiTheme="minorEastAsia" w:eastAsiaTheme="minorEastAsia"/>
          <w:b/>
          <w:color w:val="auto"/>
          <w:spacing w:val="-6"/>
          <w:sz w:val="28"/>
          <w:szCs w:val="28"/>
        </w:rPr>
        <w:t>，</w:t>
      </w:r>
      <w:r>
        <w:rPr>
          <w:rFonts w:hint="eastAsia" w:cs="Times New Roman" w:asciiTheme="minorEastAsia" w:hAnsiTheme="minorEastAsia" w:eastAsiaTheme="minorEastAsia"/>
          <w:b/>
          <w:spacing w:val="-6"/>
          <w:sz w:val="28"/>
          <w:szCs w:val="28"/>
        </w:rPr>
        <w:t>并向委托人提供船舶拆解完工报告</w:t>
      </w:r>
    </w:p>
    <w:p>
      <w:pPr>
        <w:pStyle w:val="17"/>
        <w:spacing w:line="400" w:lineRule="exact"/>
        <w:ind w:left="-15" w:leftChars="-7" w:firstLine="536" w:firstLineChars="200"/>
        <w:jc w:val="both"/>
        <w:rPr>
          <w:rFonts w:asciiTheme="minorEastAsia" w:hAnsiTheme="minorEastAsia" w:eastAsiaTheme="minorEastAsia"/>
          <w:bCs/>
          <w:spacing w:val="-6"/>
          <w:sz w:val="28"/>
          <w:szCs w:val="28"/>
        </w:rPr>
      </w:pPr>
      <w:r>
        <w:rPr>
          <w:rFonts w:hint="eastAsia" w:cs="Times New Roman" w:asciiTheme="minorEastAsia" w:hAnsiTheme="minorEastAsia" w:eastAsiaTheme="minorEastAsia"/>
          <w:color w:val="000000"/>
          <w:spacing w:val="-6"/>
          <w:sz w:val="28"/>
          <w:szCs w:val="28"/>
        </w:rPr>
        <w:t>19、</w:t>
      </w:r>
      <w:r>
        <w:rPr>
          <w:rFonts w:cs="Times New Roman" w:asciiTheme="minorEastAsia" w:hAnsiTheme="minorEastAsia" w:eastAsiaTheme="minorEastAsia"/>
          <w:color w:val="000000"/>
          <w:spacing w:val="-6"/>
          <w:sz w:val="28"/>
          <w:szCs w:val="28"/>
        </w:rPr>
        <w:t>本次拍卖以标的物拍卖时的现场现状进行拍卖</w:t>
      </w:r>
      <w:r>
        <w:rPr>
          <w:rFonts w:hint="eastAsia" w:cs="Times New Roman" w:asciiTheme="minorEastAsia" w:hAnsiTheme="minorEastAsia" w:eastAsiaTheme="minorEastAsia"/>
          <w:color w:val="000000"/>
          <w:spacing w:val="-6"/>
          <w:sz w:val="28"/>
          <w:szCs w:val="28"/>
        </w:rPr>
        <w:t>，</w:t>
      </w:r>
      <w:r>
        <w:rPr>
          <w:rFonts w:cs="Times New Roman" w:asciiTheme="minorEastAsia" w:hAnsiTheme="minorEastAsia" w:eastAsiaTheme="minorEastAsia"/>
          <w:color w:val="000000"/>
          <w:spacing w:val="-6"/>
          <w:sz w:val="28"/>
          <w:szCs w:val="28"/>
        </w:rPr>
        <w:t>以标的物移交时的现场现状进行移交。检测报告、样品等所有信息仅供参考，品质数量以现场实物移交为准。若有差异，成交款不作任何增减。</w:t>
      </w:r>
    </w:p>
    <w:p>
      <w:pPr>
        <w:tabs>
          <w:tab w:val="left" w:pos="9720"/>
        </w:tabs>
        <w:spacing w:line="400" w:lineRule="exact"/>
        <w:ind w:right="-1" w:firstLine="605" w:firstLineChars="225"/>
        <w:jc w:val="left"/>
        <w:rPr>
          <w:rFonts w:cs="宋体" w:asciiTheme="minorEastAsia" w:hAnsiTheme="minorEastAsia" w:eastAsiaTheme="minorEastAsia"/>
          <w:bCs/>
          <w:spacing w:val="-6"/>
          <w:sz w:val="28"/>
          <w:szCs w:val="28"/>
        </w:rPr>
      </w:pPr>
      <w:r>
        <w:rPr>
          <w:rFonts w:hint="eastAsia" w:cs="宋体" w:asciiTheme="minorEastAsia" w:hAnsiTheme="minorEastAsia" w:eastAsiaTheme="minorEastAsia"/>
          <w:b/>
          <w:spacing w:val="-6"/>
          <w:kern w:val="0"/>
          <w:sz w:val="28"/>
          <w:szCs w:val="28"/>
        </w:rPr>
        <w:t>八、瑕疵说明</w:t>
      </w:r>
      <w:r>
        <w:rPr>
          <w:rFonts w:hint="eastAsia" w:cs="宋体" w:asciiTheme="minorEastAsia" w:hAnsiTheme="minorEastAsia" w:eastAsiaTheme="minorEastAsia"/>
          <w:b/>
          <w:spacing w:val="-6"/>
          <w:sz w:val="28"/>
          <w:szCs w:val="28"/>
        </w:rPr>
        <w:t>：</w:t>
      </w:r>
      <w:r>
        <w:rPr>
          <w:rFonts w:hint="eastAsia" w:cs="宋体" w:asciiTheme="minorEastAsia" w:hAnsiTheme="minorEastAsia" w:eastAsiaTheme="minorEastAsia"/>
          <w:bCs/>
          <w:spacing w:val="-6"/>
          <w:sz w:val="28"/>
          <w:szCs w:val="28"/>
        </w:rPr>
        <w:t>竞买人参加拍卖会即表示已被告知并完全理解、接受，如成为买受人后，由于相关法律法规规章政策限制、可能存在的瑕疵及未被发现的缺陷，导致买受人的预期利益无法实现。可能存在的瑕疵及缺陷包括但不限于：</w:t>
      </w:r>
    </w:p>
    <w:p>
      <w:pPr>
        <w:tabs>
          <w:tab w:val="left" w:pos="9720"/>
        </w:tabs>
        <w:spacing w:line="400" w:lineRule="exact"/>
        <w:ind w:right="-1" w:firstLine="603" w:firstLineChars="225"/>
        <w:jc w:val="left"/>
        <w:rPr>
          <w:rFonts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1、本次拍卖标的按现状进行拍卖。</w:t>
      </w:r>
      <w:r>
        <w:rPr>
          <w:rFonts w:hint="eastAsia" w:asciiTheme="minorEastAsia" w:hAnsiTheme="minorEastAsia" w:eastAsiaTheme="minorEastAsia"/>
          <w:spacing w:val="-6"/>
          <w:sz w:val="28"/>
          <w:szCs w:val="28"/>
        </w:rPr>
        <w:t>拍卖标的是否能处于正常使用状态、使用效果由竞买人自行判定，拍卖成交后买受人不得对标的的现状有异议。</w:t>
      </w:r>
    </w:p>
    <w:p>
      <w:pPr>
        <w:tabs>
          <w:tab w:val="left" w:pos="9720"/>
        </w:tabs>
        <w:spacing w:line="400" w:lineRule="exact"/>
        <w:ind w:right="-1" w:firstLine="603" w:firstLineChars="225"/>
        <w:jc w:val="left"/>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2、拍卖人及其工作人员对任何拍品，无论采用任何方式所作的介绍及评价，均作为参考性意见，不构成对拍品的任何保证，竞买人对标的的情况和价值应进行自我判定。因印刷、复印、拷贝或摄影造成资料与实物有误差的，以实物测量数据和有效证件、文件为准。</w:t>
      </w:r>
    </w:p>
    <w:p>
      <w:pPr>
        <w:tabs>
          <w:tab w:val="left" w:pos="9720"/>
        </w:tabs>
        <w:spacing w:line="400" w:lineRule="exact"/>
        <w:ind w:right="-1" w:firstLine="603" w:firstLineChars="225"/>
        <w:jc w:val="left"/>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3、拍卖人所制作的所有文件，包括但不限于拍卖公告、特别规定，所表述的任何数据仅供参考。竞买人必须实地查看标的物，对拍卖标的物的现状，进行认真的勘察和评估。</w:t>
      </w:r>
    </w:p>
    <w:p>
      <w:pPr>
        <w:tabs>
          <w:tab w:val="left" w:pos="9720"/>
        </w:tabs>
        <w:spacing w:line="400" w:lineRule="exact"/>
        <w:ind w:right="-1" w:firstLine="603" w:firstLineChars="225"/>
        <w:jc w:val="left"/>
        <w:rPr>
          <w:rFonts w:cs="宋体" w:asciiTheme="minorEastAsia" w:hAnsiTheme="minorEastAsia" w:eastAsiaTheme="minorEastAsia"/>
          <w:spacing w:val="-6"/>
          <w:kern w:val="0"/>
          <w:sz w:val="28"/>
          <w:szCs w:val="28"/>
        </w:rPr>
      </w:pPr>
      <w:r>
        <w:rPr>
          <w:rFonts w:hint="eastAsia" w:cs="宋体" w:asciiTheme="minorEastAsia" w:hAnsiTheme="minorEastAsia" w:eastAsiaTheme="minorEastAsia"/>
          <w:spacing w:val="-6"/>
          <w:sz w:val="28"/>
          <w:szCs w:val="28"/>
        </w:rPr>
        <w:t>4、对标的物的来源和瑕疵，在拍卖人知晓的范围内已进行了充分的提示和披露，</w:t>
      </w:r>
      <w:r>
        <w:rPr>
          <w:rStyle w:val="11"/>
          <w:rFonts w:hint="eastAsia" w:cs="宋体" w:asciiTheme="minorEastAsia" w:hAnsiTheme="minorEastAsia" w:eastAsiaTheme="minorEastAsia"/>
          <w:spacing w:val="-6"/>
          <w:sz w:val="28"/>
          <w:szCs w:val="28"/>
        </w:rPr>
        <w:t>并已尽可能多的为竞买人了解标的物创造条件</w:t>
      </w:r>
      <w:r>
        <w:rPr>
          <w:rFonts w:hint="eastAsia" w:cs="宋体" w:asciiTheme="minorEastAsia" w:hAnsiTheme="minorEastAsia" w:eastAsiaTheme="minorEastAsia"/>
          <w:spacing w:val="-6"/>
          <w:sz w:val="28"/>
          <w:szCs w:val="28"/>
        </w:rPr>
        <w:t>。竞买人报名参拍即说明其已经对拍卖标的包括但不限于来源、暇疵和风险进行了充分调查，完全知悉拍卖标的的所有现状。</w:t>
      </w:r>
    </w:p>
    <w:p>
      <w:pPr>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5、竞买人进入拍卖会现场即表示完全知晓标的权属证书情况，已经认同并接受拍卖标的物理现状，已知并自愿遵守本《拍卖规则》的所有条款，拍卖成交后买受人不得对标的的现状有异议。</w:t>
      </w:r>
    </w:p>
    <w:p>
      <w:pPr>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6、竞买人应在拍卖会前自行向有关部门了解标的的登记情况等相关信息。</w:t>
      </w:r>
    </w:p>
    <w:p>
      <w:pPr>
        <w:tabs>
          <w:tab w:val="left" w:pos="9720"/>
        </w:tabs>
        <w:spacing w:line="400" w:lineRule="exact"/>
        <w:ind w:right="-1" w:firstLine="605" w:firstLineChars="225"/>
        <w:rPr>
          <w:rFonts w:cs="宋体" w:asciiTheme="minorEastAsia" w:hAnsiTheme="minorEastAsia" w:eastAsiaTheme="minorEastAsia"/>
          <w:bCs/>
          <w:spacing w:val="-6"/>
          <w:sz w:val="28"/>
          <w:szCs w:val="28"/>
        </w:rPr>
      </w:pPr>
      <w:r>
        <w:rPr>
          <w:rFonts w:hint="eastAsia" w:cs="宋体" w:asciiTheme="minorEastAsia" w:hAnsiTheme="minorEastAsia" w:eastAsiaTheme="minorEastAsia"/>
          <w:b/>
          <w:spacing w:val="-6"/>
          <w:sz w:val="28"/>
          <w:szCs w:val="28"/>
        </w:rPr>
        <w:t>7、拍卖人郑重声明：不能保证拍卖标的的品质，不承担瑕疵担保责任。</w:t>
      </w:r>
    </w:p>
    <w:p>
      <w:pPr>
        <w:autoSpaceDE w:val="0"/>
        <w:autoSpaceDN w:val="0"/>
        <w:spacing w:line="400" w:lineRule="exact"/>
        <w:ind w:firstLine="538" w:firstLineChars="200"/>
        <w:rPr>
          <w:rFonts w:asciiTheme="minorEastAsia" w:hAnsiTheme="minorEastAsia" w:eastAsiaTheme="minorEastAsia"/>
          <w:b/>
          <w:spacing w:val="-6"/>
          <w:sz w:val="28"/>
          <w:szCs w:val="28"/>
        </w:rPr>
      </w:pPr>
      <w:r>
        <w:rPr>
          <w:rFonts w:hint="eastAsia" w:cs="宋体" w:asciiTheme="minorEastAsia" w:hAnsiTheme="minorEastAsia" w:eastAsiaTheme="minorEastAsia"/>
          <w:b/>
          <w:bCs/>
          <w:spacing w:val="-6"/>
          <w:sz w:val="28"/>
          <w:szCs w:val="28"/>
        </w:rPr>
        <w:t>九、</w:t>
      </w:r>
      <w:r>
        <w:rPr>
          <w:rFonts w:hint="eastAsia" w:asciiTheme="minorEastAsia" w:hAnsiTheme="minorEastAsia" w:eastAsiaTheme="minorEastAsia"/>
          <w:b/>
          <w:spacing w:val="-6"/>
          <w:sz w:val="28"/>
          <w:szCs w:val="28"/>
          <w:lang w:val="zh-CN"/>
        </w:rPr>
        <w:t>成交价款、拍卖佣金及</w:t>
      </w:r>
      <w:r>
        <w:rPr>
          <w:rFonts w:asciiTheme="minorEastAsia" w:hAnsiTheme="minorEastAsia" w:eastAsiaTheme="minorEastAsia"/>
          <w:b/>
          <w:spacing w:val="-6"/>
          <w:sz w:val="28"/>
          <w:szCs w:val="28"/>
          <w:lang w:val="zh-CN"/>
        </w:rPr>
        <w:t>标的交付：</w:t>
      </w:r>
    </w:p>
    <w:p>
      <w:pPr>
        <w:spacing w:line="400" w:lineRule="exact"/>
        <w:ind w:firstLine="536"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1、</w:t>
      </w:r>
      <w:r>
        <w:rPr>
          <w:rFonts w:hint="eastAsia" w:asciiTheme="minorEastAsia" w:hAnsiTheme="minorEastAsia" w:eastAsiaTheme="minorEastAsia"/>
          <w:color w:val="000000"/>
          <w:spacing w:val="-6"/>
          <w:sz w:val="28"/>
          <w:szCs w:val="28"/>
        </w:rPr>
        <w:t>拍卖成交后，</w:t>
      </w:r>
      <w:r>
        <w:rPr>
          <w:rFonts w:hint="eastAsia" w:asciiTheme="minorEastAsia" w:hAnsiTheme="minorEastAsia" w:eastAsiaTheme="minorEastAsia"/>
          <w:spacing w:val="-6"/>
          <w:sz w:val="28"/>
          <w:szCs w:val="28"/>
        </w:rPr>
        <w:t>买受人</w:t>
      </w:r>
      <w:r>
        <w:rPr>
          <w:rFonts w:hint="eastAsia" w:asciiTheme="minorEastAsia" w:hAnsiTheme="minorEastAsia" w:eastAsiaTheme="minorEastAsia"/>
          <w:b/>
          <w:bCs/>
          <w:spacing w:val="-6"/>
          <w:sz w:val="28"/>
          <w:szCs w:val="28"/>
        </w:rPr>
        <w:t>应于成交之日起3个工作日内</w:t>
      </w:r>
      <w:r>
        <w:rPr>
          <w:rFonts w:hint="eastAsia" w:asciiTheme="minorEastAsia" w:hAnsiTheme="minorEastAsia" w:eastAsiaTheme="minorEastAsia"/>
          <w:spacing w:val="-6"/>
          <w:sz w:val="28"/>
          <w:szCs w:val="28"/>
        </w:rPr>
        <w:t>向委托方和我司</w:t>
      </w:r>
      <w:r>
        <w:rPr>
          <w:rFonts w:hint="eastAsia" w:asciiTheme="minorEastAsia" w:hAnsiTheme="minorEastAsia" w:eastAsiaTheme="minorEastAsia"/>
          <w:b/>
          <w:bCs/>
          <w:spacing w:val="-6"/>
          <w:sz w:val="28"/>
          <w:szCs w:val="28"/>
        </w:rPr>
        <w:t>一次性交清所有成交款和佣金</w:t>
      </w:r>
      <w:r>
        <w:rPr>
          <w:rFonts w:hint="eastAsia" w:asciiTheme="minorEastAsia" w:hAnsiTheme="minorEastAsia" w:eastAsiaTheme="minorEastAsia"/>
          <w:spacing w:val="-6"/>
          <w:sz w:val="28"/>
          <w:szCs w:val="28"/>
        </w:rPr>
        <w:t>，款项进入我司和委托方指定账户。买受人未在规定时间内支付以上款项的，将视同买受人违约。</w:t>
      </w:r>
    </w:p>
    <w:p>
      <w:pPr>
        <w:spacing w:line="400" w:lineRule="exact"/>
        <w:ind w:firstLine="536" w:firstLineChars="200"/>
        <w:rPr>
          <w:rFonts w:asciiTheme="minorEastAsia" w:hAnsiTheme="minorEastAsia" w:eastAsiaTheme="minorEastAsia"/>
          <w:color w:val="000000"/>
          <w:spacing w:val="-6"/>
          <w:sz w:val="28"/>
          <w:szCs w:val="28"/>
        </w:rPr>
      </w:pPr>
      <w:r>
        <w:rPr>
          <w:rFonts w:hint="eastAsia" w:asciiTheme="minorEastAsia" w:hAnsiTheme="minorEastAsia" w:eastAsiaTheme="minorEastAsia"/>
          <w:color w:val="000000"/>
          <w:spacing w:val="-6"/>
          <w:sz w:val="28"/>
          <w:szCs w:val="28"/>
        </w:rPr>
        <w:t>2、</w:t>
      </w:r>
      <w:r>
        <w:rPr>
          <w:rFonts w:hint="eastAsia" w:asciiTheme="minorEastAsia" w:hAnsiTheme="minorEastAsia" w:eastAsiaTheme="minorEastAsia"/>
          <w:b/>
          <w:bCs/>
          <w:color w:val="000000"/>
          <w:spacing w:val="-6"/>
          <w:sz w:val="28"/>
          <w:szCs w:val="28"/>
        </w:rPr>
        <w:t>拍卖佣金</w:t>
      </w:r>
      <w:r>
        <w:rPr>
          <w:rFonts w:hint="eastAsia" w:cs="仿宋_GB2312" w:asciiTheme="minorEastAsia" w:hAnsiTheme="minorEastAsia" w:eastAsiaTheme="minorEastAsia"/>
          <w:b/>
          <w:bCs/>
          <w:spacing w:val="-6"/>
          <w:sz w:val="28"/>
          <w:szCs w:val="28"/>
        </w:rPr>
        <w:t>按差额累进制收取。具体为成交额200万以内部份按4%、201-500万部份按3%、501-1000万部份按2%、超过1000万部份按1%收取。</w:t>
      </w:r>
    </w:p>
    <w:p>
      <w:pPr>
        <w:spacing w:line="400" w:lineRule="exact"/>
        <w:ind w:firstLine="536" w:firstLineChars="200"/>
        <w:rPr>
          <w:rFonts w:asciiTheme="minorEastAsia" w:hAnsiTheme="minorEastAsia" w:eastAsiaTheme="minorEastAsia"/>
          <w:color w:val="000000"/>
          <w:spacing w:val="-6"/>
          <w:sz w:val="28"/>
          <w:szCs w:val="28"/>
        </w:rPr>
      </w:pPr>
      <w:r>
        <w:rPr>
          <w:rFonts w:hint="eastAsia" w:asciiTheme="minorEastAsia" w:hAnsiTheme="minorEastAsia" w:eastAsiaTheme="minorEastAsia"/>
          <w:color w:val="000000"/>
          <w:spacing w:val="-6"/>
          <w:sz w:val="28"/>
          <w:szCs w:val="28"/>
        </w:rPr>
        <w:t>3、</w:t>
      </w:r>
      <w:r>
        <w:rPr>
          <w:rFonts w:hint="eastAsia" w:asciiTheme="minorEastAsia" w:hAnsiTheme="minorEastAsia" w:eastAsiaTheme="minorEastAsia"/>
          <w:spacing w:val="-6"/>
          <w:sz w:val="28"/>
          <w:szCs w:val="28"/>
        </w:rPr>
        <w:t>买受人缴清所有款项后，由委托人直接在标的所在地将标的移交给买受人；委托方将标的交付买受人之时刻起，标的所发生的任何风险和责任均由买受人承担，与委托方、拍卖人无关。买受人未在委托方规定的时间内办理标的接收手续的，产生的所有经济和法律等责任均由买受人承担。</w:t>
      </w:r>
    </w:p>
    <w:p>
      <w:pPr>
        <w:tabs>
          <w:tab w:val="left" w:pos="9720"/>
        </w:tabs>
        <w:snapToGrid w:val="0"/>
        <w:spacing w:line="400" w:lineRule="exact"/>
        <w:ind w:right="-1" w:firstLine="603" w:firstLineChars="225"/>
        <w:textAlignment w:val="baseline"/>
        <w:rPr>
          <w:rFonts w:cs="宋体" w:asciiTheme="minorEastAsia" w:hAnsiTheme="minorEastAsia" w:eastAsiaTheme="minorEastAsia"/>
          <w:spacing w:val="-6"/>
          <w:kern w:val="0"/>
          <w:sz w:val="28"/>
          <w:szCs w:val="28"/>
        </w:rPr>
      </w:pPr>
      <w:r>
        <w:rPr>
          <w:rFonts w:hint="eastAsia" w:cs="宋体" w:asciiTheme="minorEastAsia" w:hAnsiTheme="minorEastAsia" w:eastAsiaTheme="minorEastAsia"/>
          <w:spacing w:val="-6"/>
          <w:sz w:val="28"/>
          <w:szCs w:val="28"/>
        </w:rPr>
        <w:t>4、我司提供的相关文件中涉及的金额均为人民币。</w:t>
      </w:r>
    </w:p>
    <w:p>
      <w:pPr>
        <w:tabs>
          <w:tab w:val="left" w:pos="9720"/>
        </w:tabs>
        <w:snapToGrid w:val="0"/>
        <w:spacing w:line="400" w:lineRule="exact"/>
        <w:ind w:right="-1" w:firstLine="605" w:firstLineChars="225"/>
        <w:jc w:val="left"/>
        <w:rPr>
          <w:rFonts w:cs="宋体" w:asciiTheme="minorEastAsia" w:hAnsiTheme="minorEastAsia" w:eastAsiaTheme="minorEastAsia"/>
          <w:b/>
          <w:bCs/>
          <w:spacing w:val="-6"/>
          <w:sz w:val="28"/>
          <w:szCs w:val="28"/>
        </w:rPr>
      </w:pPr>
      <w:r>
        <w:rPr>
          <w:rFonts w:hint="eastAsia" w:cs="宋体" w:asciiTheme="minorEastAsia" w:hAnsiTheme="minorEastAsia" w:eastAsiaTheme="minorEastAsia"/>
          <w:b/>
          <w:bCs/>
          <w:spacing w:val="-6"/>
          <w:sz w:val="28"/>
          <w:szCs w:val="28"/>
        </w:rPr>
        <w:t>十、违约责任：</w:t>
      </w:r>
    </w:p>
    <w:p>
      <w:pPr>
        <w:tabs>
          <w:tab w:val="left" w:pos="9720"/>
        </w:tabs>
        <w:snapToGrid w:val="0"/>
        <w:spacing w:line="400" w:lineRule="exact"/>
        <w:ind w:right="-1" w:firstLine="603" w:firstLineChars="225"/>
        <w:jc w:val="left"/>
        <w:textAlignment w:val="baseline"/>
        <w:rPr>
          <w:rFonts w:cs="宋体" w:asciiTheme="minorEastAsia" w:hAnsiTheme="minorEastAsia" w:eastAsiaTheme="minorEastAsia"/>
          <w:spacing w:val="-6"/>
          <w:kern w:val="0"/>
          <w:sz w:val="28"/>
          <w:szCs w:val="28"/>
        </w:rPr>
      </w:pPr>
      <w:r>
        <w:rPr>
          <w:rFonts w:hint="eastAsia" w:cs="宋体" w:asciiTheme="minorEastAsia" w:hAnsiTheme="minorEastAsia" w:eastAsiaTheme="minorEastAsia"/>
          <w:spacing w:val="-6"/>
          <w:kern w:val="0"/>
          <w:sz w:val="28"/>
          <w:szCs w:val="28"/>
        </w:rPr>
        <w:t>1、竞买人一经应价，不得撤回，否则视为违约。</w:t>
      </w:r>
    </w:p>
    <w:p>
      <w:pPr>
        <w:pStyle w:val="2"/>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kern w:val="0"/>
          <w:sz w:val="28"/>
          <w:szCs w:val="28"/>
        </w:rPr>
        <w:t>2、</w:t>
      </w:r>
      <w:r>
        <w:rPr>
          <w:rFonts w:hint="eastAsia" w:cs="宋体" w:asciiTheme="minorEastAsia" w:hAnsiTheme="minorEastAsia" w:eastAsiaTheme="minorEastAsia"/>
          <w:spacing w:val="-6"/>
          <w:sz w:val="28"/>
          <w:szCs w:val="28"/>
        </w:rPr>
        <w:t>买受人违反本拍卖规则，已交的拍卖保证金不予退还，同时，按《中华人民共和国拍卖法》及相关法律、法规的规定追究其法律责任。</w:t>
      </w:r>
    </w:p>
    <w:p>
      <w:pPr>
        <w:pStyle w:val="2"/>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3、买受人未能在约定时间内签定《拍卖成交确认书》，视为违约，拍卖人有权没收拍卖保证金，委托人有权另行处置拍卖标的，有权保留依照《拍卖法》及相关法律、法规的规则追究其法律责任的权利。</w:t>
      </w:r>
    </w:p>
    <w:p>
      <w:pPr>
        <w:tabs>
          <w:tab w:val="left" w:pos="9720"/>
        </w:tabs>
        <w:spacing w:line="400" w:lineRule="exact"/>
        <w:ind w:right="-1" w:firstLine="605" w:firstLineChars="225"/>
        <w:jc w:val="left"/>
        <w:rPr>
          <w:rFonts w:cs="宋体" w:asciiTheme="minorEastAsia" w:hAnsiTheme="minorEastAsia" w:eastAsiaTheme="minorEastAsia"/>
          <w:spacing w:val="-6"/>
          <w:kern w:val="0"/>
          <w:sz w:val="28"/>
          <w:szCs w:val="28"/>
        </w:rPr>
      </w:pPr>
      <w:r>
        <w:rPr>
          <w:rFonts w:hint="eastAsia" w:cs="宋体" w:asciiTheme="minorEastAsia" w:hAnsiTheme="minorEastAsia" w:eastAsiaTheme="minorEastAsia"/>
          <w:b/>
          <w:spacing w:val="-6"/>
          <w:kern w:val="0"/>
          <w:sz w:val="28"/>
          <w:szCs w:val="28"/>
        </w:rPr>
        <w:t>十一、未尽事宜，依照</w:t>
      </w:r>
      <w:r>
        <w:rPr>
          <w:rFonts w:hint="eastAsia" w:cs="宋体" w:asciiTheme="minorEastAsia" w:hAnsiTheme="minorEastAsia" w:eastAsiaTheme="minorEastAsia"/>
          <w:b/>
          <w:spacing w:val="-6"/>
          <w:sz w:val="28"/>
          <w:szCs w:val="28"/>
        </w:rPr>
        <w:t>《中华人民共和国拍卖法》和有关法律、法规，参照国际惯例</w:t>
      </w:r>
      <w:r>
        <w:rPr>
          <w:rFonts w:hint="eastAsia" w:cs="宋体" w:asciiTheme="minorEastAsia" w:hAnsiTheme="minorEastAsia" w:eastAsiaTheme="minorEastAsia"/>
          <w:b/>
          <w:spacing w:val="-6"/>
          <w:kern w:val="0"/>
          <w:sz w:val="28"/>
          <w:szCs w:val="28"/>
        </w:rPr>
        <w:t>执行。</w:t>
      </w:r>
    </w:p>
    <w:p>
      <w:pPr>
        <w:tabs>
          <w:tab w:val="left" w:pos="9720"/>
        </w:tabs>
        <w:snapToGrid w:val="0"/>
        <w:spacing w:line="400" w:lineRule="exact"/>
        <w:ind w:right="-1" w:firstLine="603" w:firstLineChars="225"/>
        <w:jc w:val="right"/>
        <w:rPr>
          <w:rFonts w:hint="eastAsia" w:cs="宋体" w:asciiTheme="minorEastAsia" w:hAnsiTheme="minorEastAsia" w:eastAsiaTheme="minorEastAsia"/>
          <w:spacing w:val="-6"/>
          <w:sz w:val="28"/>
          <w:szCs w:val="28"/>
          <w:lang w:eastAsia="zh-CN"/>
        </w:rPr>
      </w:pPr>
      <w:r>
        <w:rPr>
          <w:rFonts w:hint="eastAsia" w:cs="宋体" w:asciiTheme="minorEastAsia" w:hAnsiTheme="minorEastAsia" w:eastAsiaTheme="minorEastAsia"/>
          <w:spacing w:val="-6"/>
          <w:sz w:val="28"/>
          <w:szCs w:val="28"/>
          <w:lang w:eastAsia="zh-CN"/>
        </w:rPr>
        <w:t>福建省广业拍卖有限公司</w:t>
      </w:r>
    </w:p>
    <w:p>
      <w:pPr>
        <w:tabs>
          <w:tab w:val="left" w:pos="9720"/>
        </w:tabs>
        <w:snapToGrid w:val="0"/>
        <w:spacing w:line="400" w:lineRule="exact"/>
        <w:ind w:right="-1" w:firstLine="603" w:firstLineChars="225"/>
        <w:jc w:val="right"/>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lang w:val="en-US" w:eastAsia="zh-CN"/>
        </w:rPr>
        <w:t>2020年   月   日</w:t>
      </w:r>
    </w:p>
    <w:p>
      <w:pPr>
        <w:tabs>
          <w:tab w:val="left" w:pos="9720"/>
        </w:tabs>
        <w:snapToGrid w:val="0"/>
        <w:spacing w:line="320" w:lineRule="exact"/>
        <w:ind w:firstLine="603" w:firstLineChars="225"/>
        <w:rPr>
          <w:rFonts w:cs="宋体" w:asciiTheme="minorEastAsia" w:hAnsiTheme="minorEastAsia" w:eastAsiaTheme="minorEastAsia"/>
          <w:spacing w:val="-6"/>
          <w:kern w:val="0"/>
          <w:sz w:val="28"/>
          <w:szCs w:val="28"/>
        </w:rPr>
      </w:pPr>
      <w:r>
        <w:rPr>
          <w:rFonts w:hint="eastAsia" w:cs="宋体" w:asciiTheme="minorEastAsia" w:hAnsiTheme="minorEastAsia" w:eastAsiaTheme="minorEastAsia"/>
          <w:spacing w:val="-6"/>
          <w:kern w:val="0"/>
          <w:sz w:val="28"/>
          <w:szCs w:val="28"/>
        </w:rPr>
        <w:t>本协议各条款中下列词语的定义为:</w:t>
      </w:r>
      <w:bookmarkStart w:id="0" w:name="_GoBack"/>
      <w:bookmarkEnd w:id="0"/>
    </w:p>
    <w:p>
      <w:pPr>
        <w:tabs>
          <w:tab w:val="left" w:pos="9720"/>
        </w:tabs>
        <w:snapToGrid w:val="0"/>
        <w:spacing w:line="320" w:lineRule="exact"/>
        <w:ind w:firstLine="603" w:firstLineChars="225"/>
        <w:rPr>
          <w:rFonts w:hint="eastAsia" w:cs="宋体" w:asciiTheme="minorEastAsia" w:hAnsiTheme="minorEastAsia" w:eastAsiaTheme="minorEastAsia"/>
          <w:spacing w:val="-6"/>
          <w:sz w:val="28"/>
          <w:szCs w:val="28"/>
          <w:lang w:eastAsia="zh-CN"/>
        </w:rPr>
      </w:pPr>
      <w:r>
        <w:rPr>
          <w:rFonts w:hint="eastAsia" w:cs="宋体" w:asciiTheme="minorEastAsia" w:hAnsiTheme="minorEastAsia" w:eastAsiaTheme="minorEastAsia"/>
          <w:spacing w:val="-6"/>
          <w:kern w:val="0"/>
          <w:sz w:val="28"/>
          <w:szCs w:val="28"/>
        </w:rPr>
        <w:t>“拍卖人”即</w:t>
      </w:r>
      <w:r>
        <w:rPr>
          <w:rFonts w:hint="eastAsia" w:cs="宋体" w:asciiTheme="minorEastAsia" w:hAnsiTheme="minorEastAsia" w:eastAsiaTheme="minorEastAsia"/>
          <w:spacing w:val="-6"/>
          <w:sz w:val="28"/>
          <w:szCs w:val="28"/>
          <w:lang w:eastAsia="zh-CN"/>
        </w:rPr>
        <w:t>福建省广业拍卖有限公司。</w:t>
      </w:r>
    </w:p>
    <w:p>
      <w:pPr>
        <w:tabs>
          <w:tab w:val="left" w:pos="9720"/>
        </w:tabs>
        <w:snapToGrid w:val="0"/>
        <w:spacing w:line="320" w:lineRule="exact"/>
        <w:ind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“委托方”或“委托人”即委托拍卖人对拍卖标的进行拍卖的标的物的所有权人或有相关证明其有处分权的单位或个人。包括委托人的代理人。</w:t>
      </w:r>
    </w:p>
    <w:p>
      <w:pPr>
        <w:tabs>
          <w:tab w:val="left" w:pos="9720"/>
        </w:tabs>
        <w:snapToGrid w:val="0"/>
        <w:spacing w:line="320" w:lineRule="exact"/>
        <w:ind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“标的”或“标的物”即本协议中第三条第一款所列。</w:t>
      </w:r>
    </w:p>
    <w:p>
      <w:pPr>
        <w:tabs>
          <w:tab w:val="left" w:pos="9720"/>
        </w:tabs>
        <w:snapToGrid w:val="0"/>
        <w:spacing w:line="320" w:lineRule="exact"/>
        <w:ind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“竞买人”即符合报名条件，完成报名手续被拍卖人认可并在拍卖活动中具有竞买权利的单位或个人。</w:t>
      </w:r>
    </w:p>
    <w:p>
      <w:pPr>
        <w:tabs>
          <w:tab w:val="left" w:pos="9720"/>
        </w:tabs>
        <w:snapToGrid w:val="0"/>
        <w:spacing w:line="320" w:lineRule="exact"/>
        <w:ind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“买受人”即在本次拍卖活动中以最高应价购得拍卖标的的竞买人。</w:t>
      </w:r>
    </w:p>
    <w:p>
      <w:pPr>
        <w:tabs>
          <w:tab w:val="left" w:pos="9720"/>
        </w:tabs>
        <w:snapToGrid w:val="0"/>
        <w:spacing w:line="320" w:lineRule="exact"/>
        <w:ind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“拍卖保证金”或“竞买保证金”即根据竞买人与拍卖人的约定，在报名参拍时竞买人向拍卖人支付用于竞买人在拍卖活动中履约的担保款项。</w:t>
      </w:r>
    </w:p>
    <w:p>
      <w:pPr>
        <w:tabs>
          <w:tab w:val="left" w:pos="9720"/>
        </w:tabs>
        <w:snapToGrid w:val="0"/>
        <w:spacing w:line="320" w:lineRule="exact"/>
        <w:ind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“保留价”即经拍卖人与委托人协商确定的拍卖标的的最低售价。</w:t>
      </w:r>
    </w:p>
    <w:p>
      <w:pPr>
        <w:tabs>
          <w:tab w:val="left" w:pos="9720"/>
        </w:tabs>
        <w:snapToGrid w:val="0"/>
        <w:spacing w:line="320" w:lineRule="exact"/>
        <w:ind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“参考价”即拍卖人所提供的相关文件中标明的标的估算的交易价格，并非实际售价。</w:t>
      </w:r>
    </w:p>
    <w:p>
      <w:pPr>
        <w:tabs>
          <w:tab w:val="left" w:pos="9720"/>
        </w:tabs>
        <w:snapToGrid w:val="0"/>
        <w:spacing w:line="320" w:lineRule="exact"/>
        <w:ind w:firstLine="603" w:firstLineChars="225"/>
        <w:rPr>
          <w:rStyle w:val="12"/>
          <w:rFonts w:hint="default"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“优先权人”即在同等条件下享有优先购买权利的单位或个人。</w:t>
      </w:r>
    </w:p>
    <w:p>
      <w:pPr>
        <w:tabs>
          <w:tab w:val="center" w:pos="4153"/>
          <w:tab w:val="left" w:pos="9720"/>
        </w:tabs>
        <w:spacing w:line="400" w:lineRule="exact"/>
        <w:ind w:right="-1" w:firstLine="605" w:firstLineChars="225"/>
        <w:jc w:val="center"/>
        <w:rPr>
          <w:rStyle w:val="12"/>
          <w:rFonts w:hint="default" w:cs="宋体" w:asciiTheme="minorEastAsia" w:hAnsiTheme="minorEastAsia" w:eastAsiaTheme="minorEastAsia"/>
          <w:spacing w:val="-6"/>
          <w:sz w:val="28"/>
          <w:szCs w:val="28"/>
        </w:rPr>
      </w:pPr>
    </w:p>
    <w:p>
      <w:pPr>
        <w:tabs>
          <w:tab w:val="center" w:pos="4153"/>
          <w:tab w:val="left" w:pos="9720"/>
        </w:tabs>
        <w:spacing w:line="400" w:lineRule="exact"/>
        <w:ind w:right="-1" w:firstLine="605" w:firstLineChars="225"/>
        <w:jc w:val="center"/>
        <w:rPr>
          <w:rFonts w:cs="宋体" w:asciiTheme="minorEastAsia" w:hAnsiTheme="minorEastAsia" w:eastAsiaTheme="minorEastAsia"/>
          <w:b/>
          <w:spacing w:val="-6"/>
          <w:sz w:val="28"/>
          <w:szCs w:val="28"/>
        </w:rPr>
      </w:pPr>
      <w:r>
        <w:rPr>
          <w:rStyle w:val="12"/>
          <w:rFonts w:hint="default" w:cs="宋体" w:asciiTheme="minorEastAsia" w:hAnsiTheme="minorEastAsia" w:eastAsiaTheme="minorEastAsia"/>
          <w:spacing w:val="-6"/>
          <w:sz w:val="28"/>
          <w:szCs w:val="28"/>
        </w:rPr>
        <w:t>《</w:t>
      </w:r>
      <w:r>
        <w:rPr>
          <w:rFonts w:hint="eastAsia" w:cs="宋体" w:asciiTheme="minorEastAsia" w:hAnsiTheme="minorEastAsia" w:eastAsiaTheme="minorEastAsia"/>
          <w:b/>
          <w:bCs/>
          <w:spacing w:val="-6"/>
          <w:sz w:val="28"/>
          <w:szCs w:val="28"/>
        </w:rPr>
        <w:t>拍卖规则》已阅确认书</w:t>
      </w:r>
    </w:p>
    <w:p>
      <w:pPr>
        <w:tabs>
          <w:tab w:val="left" w:pos="9720"/>
        </w:tabs>
        <w:spacing w:line="400" w:lineRule="exact"/>
        <w:ind w:right="-1"/>
        <w:rPr>
          <w:rFonts w:cs="宋体" w:asciiTheme="minorEastAsia" w:hAnsiTheme="minorEastAsia" w:eastAsiaTheme="minorEastAsia"/>
          <w:spacing w:val="-6"/>
          <w:sz w:val="28"/>
          <w:szCs w:val="28"/>
          <w:u w:val="single"/>
        </w:rPr>
      </w:pPr>
      <w:r>
        <w:rPr>
          <w:rFonts w:hint="eastAsia" w:cs="宋体" w:asciiTheme="minorEastAsia" w:hAnsiTheme="minorEastAsia" w:eastAsiaTheme="minorEastAsia"/>
          <w:spacing w:val="-6"/>
          <w:sz w:val="28"/>
          <w:szCs w:val="28"/>
          <w:u w:val="single"/>
        </w:rPr>
        <w:t xml:space="preserve">                                                                       </w:t>
      </w:r>
    </w:p>
    <w:p>
      <w:pPr>
        <w:tabs>
          <w:tab w:val="left" w:pos="9720"/>
        </w:tabs>
        <w:spacing w:line="400" w:lineRule="exact"/>
        <w:ind w:right="-1"/>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lang w:eastAsia="zh-CN"/>
        </w:rPr>
        <w:t>福建省广业拍卖有限公司</w:t>
      </w:r>
      <w:r>
        <w:rPr>
          <w:rFonts w:hint="eastAsia" w:cs="宋体" w:asciiTheme="minorEastAsia" w:hAnsiTheme="minorEastAsia" w:eastAsiaTheme="minorEastAsia"/>
          <w:spacing w:val="-6"/>
          <w:sz w:val="28"/>
          <w:szCs w:val="28"/>
        </w:rPr>
        <w:t>：</w:t>
      </w:r>
    </w:p>
    <w:p>
      <w:pPr>
        <w:tabs>
          <w:tab w:val="center" w:pos="4153"/>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本人\本单位已全面和认真阅读了你们组织的本场</w:t>
      </w:r>
      <w:r>
        <w:rPr>
          <w:rFonts w:hint="eastAsia" w:cs="宋体" w:asciiTheme="minorEastAsia" w:hAnsiTheme="minorEastAsia" w:eastAsiaTheme="minorEastAsia"/>
          <w:spacing w:val="-6"/>
          <w:kern w:val="0"/>
          <w:sz w:val="28"/>
          <w:szCs w:val="28"/>
        </w:rPr>
        <w:t>拍卖会的</w:t>
      </w:r>
      <w:r>
        <w:rPr>
          <w:rFonts w:hint="eastAsia" w:cs="宋体" w:asciiTheme="minorEastAsia" w:hAnsiTheme="minorEastAsia" w:eastAsiaTheme="minorEastAsia"/>
          <w:spacing w:val="-6"/>
          <w:sz w:val="28"/>
          <w:szCs w:val="28"/>
        </w:rPr>
        <w:t>《拍卖规则》，同时也全面审阅了与本次拍卖标的有关的所有文件。</w:t>
      </w:r>
    </w:p>
    <w:p>
      <w:pPr>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本人\本单位完全认可并愿意严格遵守本次拍卖会《拍卖规则》，并已全面了解本次拍卖标的的所有现状包括但不限于瑕疵，已行使了知情权；向你们提交的有关证明文件、材料真实有效；本人\本单位一旦拍得本拍卖标的不以任何理由和方式予以反悔，否则，愿承担相关的法律责任。</w:t>
      </w:r>
    </w:p>
    <w:p>
      <w:pPr>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本人\本单位确定本人\本单位提供的身份证明文件中所登载的地址为本人\本单位的通讯地址，凡与本次拍卖有关的任何通知、主张、函件等文书，均可向该地址送达。迁址、更换收件人、拒收或无人接收造成投递不成的，视为已送达。</w:t>
      </w:r>
    </w:p>
    <w:p>
      <w:pPr>
        <w:tabs>
          <w:tab w:val="left" w:pos="9720"/>
        </w:tabs>
        <w:spacing w:line="400" w:lineRule="exact"/>
        <w:ind w:right="-1" w:firstLine="603" w:firstLineChars="225"/>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 xml:space="preserve">特此确认  </w:t>
      </w:r>
    </w:p>
    <w:p>
      <w:pPr>
        <w:tabs>
          <w:tab w:val="left" w:pos="9720"/>
        </w:tabs>
        <w:spacing w:line="400" w:lineRule="exact"/>
        <w:ind w:right="-1" w:firstLine="603" w:firstLineChars="225"/>
        <w:rPr>
          <w:rFonts w:hint="eastAsia" w:cs="宋体" w:asciiTheme="minorEastAsia" w:hAnsiTheme="minorEastAsia" w:eastAsiaTheme="minorEastAsia"/>
          <w:spacing w:val="-6"/>
          <w:sz w:val="28"/>
          <w:szCs w:val="28"/>
        </w:rPr>
      </w:pPr>
    </w:p>
    <w:p>
      <w:pPr>
        <w:tabs>
          <w:tab w:val="left" w:pos="9720"/>
        </w:tabs>
        <w:spacing w:line="400" w:lineRule="exact"/>
        <w:ind w:right="-1" w:firstLine="603" w:firstLineChars="225"/>
        <w:rPr>
          <w:rFonts w:hint="eastAsia" w:cs="宋体" w:asciiTheme="minorEastAsia" w:hAnsiTheme="minorEastAsia" w:eastAsiaTheme="minorEastAsia"/>
          <w:spacing w:val="-6"/>
          <w:sz w:val="28"/>
          <w:szCs w:val="28"/>
          <w:lang w:eastAsia="zh-CN"/>
        </w:rPr>
      </w:pPr>
      <w:r>
        <w:rPr>
          <w:rFonts w:hint="eastAsia" w:cs="宋体" w:asciiTheme="minorEastAsia" w:hAnsiTheme="minorEastAsia" w:eastAsiaTheme="minorEastAsia"/>
          <w:spacing w:val="-6"/>
          <w:sz w:val="28"/>
          <w:szCs w:val="28"/>
        </w:rPr>
        <w:t xml:space="preserve">竞买人（签章）：                      </w:t>
      </w:r>
      <w:r>
        <w:rPr>
          <w:rFonts w:hint="eastAsia" w:cs="宋体" w:asciiTheme="minorEastAsia" w:hAnsiTheme="minorEastAsia" w:eastAsiaTheme="minorEastAsia"/>
          <w:spacing w:val="-6"/>
          <w:sz w:val="28"/>
          <w:szCs w:val="28"/>
          <w:lang w:val="en-US" w:eastAsia="zh-CN"/>
        </w:rPr>
        <w:t>2020年   月   日</w:t>
      </w:r>
    </w:p>
    <w:p>
      <w:pPr>
        <w:tabs>
          <w:tab w:val="left" w:pos="9720"/>
        </w:tabs>
        <w:spacing w:line="400" w:lineRule="exact"/>
        <w:ind w:right="-1" w:firstLine="603" w:firstLineChars="225"/>
        <w:rPr>
          <w:rFonts w:hint="eastAsia" w:cs="宋体" w:asciiTheme="minorEastAsia" w:hAnsiTheme="minorEastAsia" w:eastAsiaTheme="minorEastAsia"/>
          <w:spacing w:val="-6"/>
          <w:sz w:val="28"/>
          <w:szCs w:val="28"/>
          <w:lang w:eastAsia="zh-CN"/>
        </w:rPr>
      </w:pPr>
      <w:r>
        <w:rPr>
          <w:rFonts w:hint="eastAsia" w:cs="宋体" w:asciiTheme="minorEastAsia" w:hAnsiTheme="minorEastAsia" w:eastAsiaTheme="minorEastAsia"/>
          <w:spacing w:val="-6"/>
          <w:sz w:val="28"/>
          <w:szCs w:val="28"/>
          <w:lang w:eastAsia="zh-CN"/>
        </w:rPr>
        <w:t>联系电话：</w:t>
      </w:r>
    </w:p>
    <w:sectPr>
      <w:pgSz w:w="11906" w:h="16838"/>
      <w:pgMar w:top="1304" w:right="1247"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ECAD0"/>
    <w:multiLevelType w:val="singleLevel"/>
    <w:tmpl w:val="56EECAD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02"/>
    <w:rsid w:val="000204B3"/>
    <w:rsid w:val="00026E13"/>
    <w:rsid w:val="00041F80"/>
    <w:rsid w:val="000B02A2"/>
    <w:rsid w:val="003031FD"/>
    <w:rsid w:val="004C745B"/>
    <w:rsid w:val="00565356"/>
    <w:rsid w:val="0064735E"/>
    <w:rsid w:val="006631C7"/>
    <w:rsid w:val="006D6175"/>
    <w:rsid w:val="007A6453"/>
    <w:rsid w:val="007B5E6B"/>
    <w:rsid w:val="008176F2"/>
    <w:rsid w:val="008A118A"/>
    <w:rsid w:val="008E377E"/>
    <w:rsid w:val="009B21B6"/>
    <w:rsid w:val="00A50C0C"/>
    <w:rsid w:val="00A53C4A"/>
    <w:rsid w:val="00A955FC"/>
    <w:rsid w:val="00AD4D78"/>
    <w:rsid w:val="00B22917"/>
    <w:rsid w:val="00C1458B"/>
    <w:rsid w:val="00C40569"/>
    <w:rsid w:val="00CA6040"/>
    <w:rsid w:val="00CF1761"/>
    <w:rsid w:val="00DA6702"/>
    <w:rsid w:val="00DE1B85"/>
    <w:rsid w:val="00E115F3"/>
    <w:rsid w:val="00E11E35"/>
    <w:rsid w:val="00E35B68"/>
    <w:rsid w:val="00FC19BD"/>
    <w:rsid w:val="00FC6C02"/>
    <w:rsid w:val="08F17D73"/>
    <w:rsid w:val="11176F3F"/>
    <w:rsid w:val="12284EB1"/>
    <w:rsid w:val="1B156D8F"/>
    <w:rsid w:val="2E7C08EA"/>
    <w:rsid w:val="34152317"/>
    <w:rsid w:val="44147D6D"/>
    <w:rsid w:val="6C132D21"/>
    <w:rsid w:val="7B4C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qFormat/>
    <w:uiPriority w:val="0"/>
    <w:pPr>
      <w:jc w:val="left"/>
    </w:pPr>
    <w:rPr>
      <w:szCs w:val="20"/>
    </w:rPr>
  </w:style>
  <w:style w:type="paragraph" w:styleId="3">
    <w:name w:val="Body Text"/>
    <w:basedOn w:val="1"/>
    <w:link w:val="16"/>
    <w:qFormat/>
    <w:uiPriority w:val="0"/>
    <w:pPr>
      <w:spacing w:after="120"/>
    </w:pPr>
    <w:rPr>
      <w:rFonts w:ascii="Calibri" w:hAnsi="Calibri"/>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3"/>
    <w:qFormat/>
    <w:uiPriority w:val="0"/>
    <w:rPr>
      <w:sz w:val="28"/>
      <w:szCs w:val="20"/>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apple-style-span"/>
    <w:basedOn w:val="8"/>
    <w:qFormat/>
    <w:uiPriority w:val="0"/>
  </w:style>
  <w:style w:type="character" w:customStyle="1" w:styleId="12">
    <w:name w:val="ca-21"/>
    <w:qFormat/>
    <w:uiPriority w:val="0"/>
    <w:rPr>
      <w:rFonts w:hint="eastAsia" w:ascii="仿宋_GB2312" w:eastAsia="仿宋_GB2312"/>
      <w:b/>
      <w:bCs/>
      <w:spacing w:val="-20"/>
      <w:sz w:val="24"/>
      <w:szCs w:val="24"/>
    </w:rPr>
  </w:style>
  <w:style w:type="character" w:customStyle="1" w:styleId="13">
    <w:name w:val="正文文本 2 Char"/>
    <w:basedOn w:val="8"/>
    <w:link w:val="6"/>
    <w:qFormat/>
    <w:uiPriority w:val="0"/>
    <w:rPr>
      <w:rFonts w:ascii="Times New Roman" w:hAnsi="Times New Roman" w:eastAsia="宋体" w:cs="Times New Roman"/>
      <w:sz w:val="28"/>
      <w:szCs w:val="20"/>
    </w:rPr>
  </w:style>
  <w:style w:type="character" w:customStyle="1" w:styleId="14">
    <w:name w:val="批注文字 Char"/>
    <w:basedOn w:val="8"/>
    <w:link w:val="2"/>
    <w:semiHidden/>
    <w:qFormat/>
    <w:uiPriority w:val="0"/>
    <w:rPr>
      <w:rFonts w:ascii="Times New Roman" w:hAnsi="Times New Roman" w:eastAsia="宋体" w:cs="Times New Roman"/>
      <w:szCs w:val="20"/>
    </w:rPr>
  </w:style>
  <w:style w:type="paragraph" w:styleId="15">
    <w:name w:val="List Paragraph"/>
    <w:basedOn w:val="1"/>
    <w:qFormat/>
    <w:uiPriority w:val="34"/>
    <w:pPr>
      <w:ind w:firstLine="420" w:firstLineChars="200"/>
    </w:pPr>
  </w:style>
  <w:style w:type="character" w:customStyle="1" w:styleId="16">
    <w:name w:val="正文文本 Char"/>
    <w:basedOn w:val="8"/>
    <w:link w:val="3"/>
    <w:qFormat/>
    <w:uiPriority w:val="0"/>
    <w:rPr>
      <w:rFonts w:ascii="Calibri" w:hAnsi="Calibri" w:eastAsia="宋体" w:cs="Times New Roman"/>
      <w:szCs w:val="20"/>
    </w:rPr>
  </w:style>
  <w:style w:type="paragraph" w:customStyle="1" w:styleId="17">
    <w:name w:val="样式"/>
    <w:qFormat/>
    <w:uiPriority w:val="0"/>
    <w:pPr>
      <w:widowControl w:val="0"/>
      <w:autoSpaceDE w:val="0"/>
      <w:autoSpaceDN w:val="0"/>
      <w:adjustRightInd w:val="0"/>
    </w:pPr>
    <w:rPr>
      <w:rFonts w:ascii="宋体" w:hAnsi="Calibri"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1080</Words>
  <Characters>6160</Characters>
  <Lines>51</Lines>
  <Paragraphs>14</Paragraphs>
  <TotalTime>25</TotalTime>
  <ScaleCrop>false</ScaleCrop>
  <LinksUpToDate>false</LinksUpToDate>
  <CharactersWithSpaces>7226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2020-03-09T16:06:00Z</dcterms:created>
  <dc:creator>RK C</dc:creator>
  <cp:lastModifiedBy>i5+</cp:lastModifiedBy>
  <dcterms:modified xsi:type="dcterms:W3CDTF">2020-05-28T09:31:59Z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